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4B2A" w:rsidRDefault="00854B2A" w:rsidP="00854B2A">
      <w:pPr>
        <w:pStyle w:val="CRCoverPage"/>
        <w:tabs>
          <w:tab w:val="right" w:pos="9639"/>
        </w:tabs>
        <w:spacing w:after="0"/>
        <w:rPr>
          <w:b/>
          <w:i/>
          <w:noProof/>
          <w:sz w:val="28"/>
        </w:rPr>
      </w:pPr>
      <w:r>
        <w:rPr>
          <w:b/>
          <w:noProof/>
          <w:sz w:val="24"/>
        </w:rPr>
        <w:t>3GPP TSG-CT WG3 Meeting #109-e</w:t>
      </w:r>
      <w:r>
        <w:rPr>
          <w:b/>
          <w:i/>
          <w:noProof/>
          <w:sz w:val="28"/>
        </w:rPr>
        <w:tab/>
      </w:r>
      <w:r>
        <w:rPr>
          <w:b/>
          <w:noProof/>
          <w:sz w:val="24"/>
        </w:rPr>
        <w:t>C3-202</w:t>
      </w:r>
      <w:r w:rsidR="005D5448">
        <w:rPr>
          <w:b/>
          <w:noProof/>
          <w:sz w:val="24"/>
        </w:rPr>
        <w:t>421</w:t>
      </w:r>
    </w:p>
    <w:p w:rsidR="008C532E" w:rsidRPr="005D5448" w:rsidRDefault="006A2307" w:rsidP="00854B2A">
      <w:pPr>
        <w:pStyle w:val="CRCoverPage"/>
        <w:outlineLvl w:val="0"/>
        <w:rPr>
          <w:b/>
          <w:i/>
          <w:noProof/>
          <w:sz w:val="24"/>
        </w:rPr>
      </w:pPr>
      <w:hyperlink r:id="rId9" w:history="1">
        <w:r w:rsidR="00854B2A">
          <w:rPr>
            <w:b/>
            <w:noProof/>
            <w:sz w:val="24"/>
          </w:rPr>
          <w:t>E-Meeting</w:t>
        </w:r>
      </w:hyperlink>
      <w:r w:rsidR="00854B2A">
        <w:rPr>
          <w:b/>
          <w:noProof/>
          <w:sz w:val="24"/>
        </w:rPr>
        <w:t>, 16</w:t>
      </w:r>
      <w:r w:rsidR="00854B2A">
        <w:rPr>
          <w:b/>
          <w:noProof/>
          <w:sz w:val="24"/>
          <w:vertAlign w:val="superscript"/>
        </w:rPr>
        <w:t>th</w:t>
      </w:r>
      <w:r w:rsidR="00854B2A">
        <w:rPr>
          <w:b/>
          <w:noProof/>
          <w:sz w:val="24"/>
        </w:rPr>
        <w:t xml:space="preserve"> -24</w:t>
      </w:r>
      <w:r w:rsidR="00854B2A" w:rsidRPr="004D1106">
        <w:rPr>
          <w:b/>
          <w:noProof/>
          <w:sz w:val="24"/>
          <w:vertAlign w:val="superscript"/>
        </w:rPr>
        <w:t>th</w:t>
      </w:r>
      <w:r w:rsidR="00854B2A">
        <w:rPr>
          <w:b/>
          <w:noProof/>
          <w:sz w:val="24"/>
        </w:rPr>
        <w:t xml:space="preserve"> </w:t>
      </w:r>
      <w:r w:rsidR="00854B2A" w:rsidRPr="005E48CD">
        <w:rPr>
          <w:b/>
          <w:noProof/>
          <w:sz w:val="24"/>
        </w:rPr>
        <w:t xml:space="preserve"> </w:t>
      </w:r>
      <w:r w:rsidR="00854B2A">
        <w:rPr>
          <w:b/>
          <w:noProof/>
          <w:sz w:val="24"/>
        </w:rPr>
        <w:t>April</w:t>
      </w:r>
      <w:r w:rsidR="00854B2A" w:rsidRPr="005E48CD">
        <w:rPr>
          <w:b/>
          <w:noProof/>
          <w:sz w:val="24"/>
        </w:rPr>
        <w:t xml:space="preserve"> 2020</w:t>
      </w:r>
      <w:r w:rsidR="005D5448">
        <w:rPr>
          <w:b/>
          <w:noProof/>
          <w:sz w:val="24"/>
        </w:rPr>
        <w:tab/>
      </w:r>
      <w:r w:rsidR="005D5448">
        <w:rPr>
          <w:b/>
          <w:noProof/>
          <w:sz w:val="24"/>
        </w:rPr>
        <w:tab/>
      </w:r>
      <w:r w:rsidR="005D5448">
        <w:rPr>
          <w:b/>
          <w:noProof/>
          <w:sz w:val="24"/>
        </w:rPr>
        <w:tab/>
      </w:r>
      <w:r w:rsidR="005D5448">
        <w:rPr>
          <w:b/>
          <w:noProof/>
          <w:sz w:val="24"/>
        </w:rPr>
        <w:tab/>
      </w:r>
      <w:r w:rsidR="005D5448">
        <w:rPr>
          <w:b/>
          <w:noProof/>
          <w:sz w:val="24"/>
        </w:rPr>
        <w:tab/>
      </w:r>
      <w:r w:rsidR="005D5448">
        <w:rPr>
          <w:b/>
          <w:noProof/>
          <w:sz w:val="24"/>
        </w:rPr>
        <w:tab/>
      </w:r>
      <w:r w:rsidR="005D5448">
        <w:rPr>
          <w:b/>
          <w:noProof/>
          <w:sz w:val="24"/>
        </w:rPr>
        <w:tab/>
      </w:r>
      <w:r w:rsidR="005D5448">
        <w:rPr>
          <w:b/>
          <w:noProof/>
          <w:sz w:val="24"/>
        </w:rPr>
        <w:tab/>
      </w:r>
      <w:r w:rsidR="005D5448">
        <w:rPr>
          <w:b/>
          <w:noProof/>
          <w:sz w:val="24"/>
        </w:rPr>
        <w:tab/>
      </w:r>
      <w:r w:rsidR="005D5448" w:rsidRPr="005D5448">
        <w:rPr>
          <w:b/>
          <w:i/>
          <w:noProof/>
          <w:sz w:val="24"/>
        </w:rPr>
        <w:t>(Revision of C3-202155)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532E">
        <w:tc>
          <w:tcPr>
            <w:tcW w:w="9641" w:type="dxa"/>
            <w:gridSpan w:val="9"/>
            <w:tcBorders>
              <w:top w:val="single" w:sz="4" w:space="0" w:color="auto"/>
              <w:left w:val="single" w:sz="4" w:space="0" w:color="auto"/>
              <w:right w:val="single" w:sz="4" w:space="0" w:color="auto"/>
            </w:tcBorders>
          </w:tcPr>
          <w:p w:rsidR="008C532E" w:rsidRDefault="00E964C2">
            <w:pPr>
              <w:pStyle w:val="CRCoverPage"/>
              <w:spacing w:after="0"/>
              <w:jc w:val="right"/>
              <w:rPr>
                <w:i/>
                <w:noProof/>
              </w:rPr>
            </w:pPr>
            <w:r>
              <w:rPr>
                <w:i/>
                <w:noProof/>
                <w:sz w:val="14"/>
              </w:rPr>
              <w:t>CR-Form-v12.0</w:t>
            </w:r>
          </w:p>
        </w:tc>
      </w:tr>
      <w:tr w:rsidR="008C532E">
        <w:tc>
          <w:tcPr>
            <w:tcW w:w="9641" w:type="dxa"/>
            <w:gridSpan w:val="9"/>
            <w:tcBorders>
              <w:left w:val="single" w:sz="4" w:space="0" w:color="auto"/>
              <w:right w:val="single" w:sz="4" w:space="0" w:color="auto"/>
            </w:tcBorders>
          </w:tcPr>
          <w:p w:rsidR="008C532E" w:rsidRDefault="00E964C2">
            <w:pPr>
              <w:pStyle w:val="CRCoverPage"/>
              <w:spacing w:after="0"/>
              <w:jc w:val="center"/>
              <w:rPr>
                <w:noProof/>
              </w:rPr>
            </w:pPr>
            <w:r>
              <w:rPr>
                <w:b/>
                <w:noProof/>
                <w:sz w:val="32"/>
              </w:rPr>
              <w:t>CHANGE REQUEST</w:t>
            </w: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sz w:val="8"/>
                <w:szCs w:val="8"/>
              </w:rPr>
            </w:pPr>
          </w:p>
        </w:tc>
      </w:tr>
      <w:tr w:rsidR="008C532E">
        <w:tc>
          <w:tcPr>
            <w:tcW w:w="142" w:type="dxa"/>
            <w:tcBorders>
              <w:left w:val="single" w:sz="4" w:space="0" w:color="auto"/>
            </w:tcBorders>
          </w:tcPr>
          <w:p w:rsidR="008C532E" w:rsidRDefault="008C532E">
            <w:pPr>
              <w:pStyle w:val="CRCoverPage"/>
              <w:spacing w:after="0"/>
              <w:jc w:val="right"/>
              <w:rPr>
                <w:noProof/>
              </w:rPr>
            </w:pPr>
          </w:p>
        </w:tc>
        <w:tc>
          <w:tcPr>
            <w:tcW w:w="1559" w:type="dxa"/>
            <w:shd w:val="pct30" w:color="FFFF00" w:fill="auto"/>
          </w:tcPr>
          <w:p w:rsidR="008C532E" w:rsidRDefault="00E964C2" w:rsidP="00C61D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E48CD">
              <w:rPr>
                <w:b/>
                <w:noProof/>
                <w:sz w:val="28"/>
              </w:rPr>
              <w:t>29.</w:t>
            </w:r>
            <w:r w:rsidR="00C61DBA">
              <w:rPr>
                <w:b/>
                <w:noProof/>
                <w:sz w:val="28"/>
              </w:rPr>
              <w:t>5</w:t>
            </w:r>
            <w:r w:rsidR="005A73A5">
              <w:rPr>
                <w:b/>
                <w:noProof/>
                <w:sz w:val="28"/>
              </w:rPr>
              <w:t>22</w:t>
            </w:r>
            <w:r>
              <w:rPr>
                <w:b/>
                <w:noProof/>
                <w:sz w:val="28"/>
              </w:rPr>
              <w:fldChar w:fldCharType="end"/>
            </w:r>
          </w:p>
        </w:tc>
        <w:tc>
          <w:tcPr>
            <w:tcW w:w="709" w:type="dxa"/>
          </w:tcPr>
          <w:p w:rsidR="008C532E" w:rsidRDefault="00E964C2">
            <w:pPr>
              <w:pStyle w:val="CRCoverPage"/>
              <w:spacing w:after="0"/>
              <w:jc w:val="center"/>
              <w:rPr>
                <w:noProof/>
              </w:rPr>
            </w:pPr>
            <w:r>
              <w:rPr>
                <w:b/>
                <w:noProof/>
                <w:sz w:val="28"/>
              </w:rPr>
              <w:t>CR</w:t>
            </w:r>
          </w:p>
        </w:tc>
        <w:tc>
          <w:tcPr>
            <w:tcW w:w="1276" w:type="dxa"/>
            <w:shd w:val="pct30" w:color="FFFF00" w:fill="auto"/>
          </w:tcPr>
          <w:p w:rsidR="008C532E" w:rsidRDefault="00EE05A6" w:rsidP="002C2B2C">
            <w:pPr>
              <w:pStyle w:val="CRCoverPage"/>
              <w:spacing w:after="0"/>
              <w:rPr>
                <w:noProof/>
              </w:rPr>
            </w:pPr>
            <w:r>
              <w:rPr>
                <w:b/>
                <w:noProof/>
                <w:sz w:val="28"/>
                <w:lang w:eastAsia="zh-CN"/>
              </w:rPr>
              <w:t>01</w:t>
            </w:r>
            <w:r w:rsidR="002C2B2C">
              <w:rPr>
                <w:b/>
                <w:noProof/>
                <w:sz w:val="28"/>
                <w:lang w:eastAsia="zh-CN"/>
              </w:rPr>
              <w:t>64</w:t>
            </w:r>
          </w:p>
        </w:tc>
        <w:tc>
          <w:tcPr>
            <w:tcW w:w="709" w:type="dxa"/>
          </w:tcPr>
          <w:p w:rsidR="008C532E" w:rsidRDefault="00E964C2">
            <w:pPr>
              <w:pStyle w:val="CRCoverPage"/>
              <w:tabs>
                <w:tab w:val="right" w:pos="625"/>
              </w:tabs>
              <w:spacing w:after="0"/>
              <w:jc w:val="center"/>
              <w:rPr>
                <w:noProof/>
              </w:rPr>
            </w:pPr>
            <w:r>
              <w:rPr>
                <w:b/>
                <w:bCs/>
                <w:noProof/>
                <w:sz w:val="28"/>
              </w:rPr>
              <w:t>rev</w:t>
            </w:r>
          </w:p>
        </w:tc>
        <w:tc>
          <w:tcPr>
            <w:tcW w:w="992" w:type="dxa"/>
            <w:shd w:val="pct30" w:color="FFFF00" w:fill="auto"/>
          </w:tcPr>
          <w:p w:rsidR="008C532E" w:rsidRDefault="005D5448" w:rsidP="007C632C">
            <w:pPr>
              <w:pStyle w:val="CRCoverPage"/>
              <w:spacing w:after="0"/>
              <w:jc w:val="center"/>
              <w:rPr>
                <w:b/>
                <w:noProof/>
              </w:rPr>
            </w:pPr>
            <w:r>
              <w:rPr>
                <w:b/>
                <w:noProof/>
                <w:sz w:val="28"/>
              </w:rPr>
              <w:t>1</w:t>
            </w:r>
            <w:bookmarkStart w:id="0" w:name="_GoBack"/>
            <w:bookmarkEnd w:id="0"/>
          </w:p>
        </w:tc>
        <w:tc>
          <w:tcPr>
            <w:tcW w:w="2410" w:type="dxa"/>
          </w:tcPr>
          <w:p w:rsidR="008C532E" w:rsidRDefault="00E964C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8C532E" w:rsidRDefault="005E48CD" w:rsidP="00B51815">
            <w:pPr>
              <w:pStyle w:val="CRCoverPage"/>
              <w:spacing w:after="0"/>
              <w:jc w:val="center"/>
              <w:rPr>
                <w:noProof/>
                <w:sz w:val="28"/>
              </w:rPr>
            </w:pPr>
            <w:r>
              <w:rPr>
                <w:b/>
                <w:noProof/>
                <w:sz w:val="28"/>
              </w:rPr>
              <w:t>16.</w:t>
            </w:r>
            <w:r w:rsidR="00B51815">
              <w:rPr>
                <w:b/>
                <w:noProof/>
                <w:sz w:val="28"/>
              </w:rPr>
              <w:t>3</w:t>
            </w:r>
            <w:r>
              <w:rPr>
                <w:b/>
                <w:noProof/>
                <w:sz w:val="28"/>
              </w:rPr>
              <w:t>.0</w:t>
            </w:r>
            <w:r w:rsidR="00E964C2">
              <w:rPr>
                <w:b/>
                <w:noProof/>
                <w:sz w:val="28"/>
              </w:rPr>
              <w:fldChar w:fldCharType="begin"/>
            </w:r>
            <w:r w:rsidR="00E964C2">
              <w:rPr>
                <w:b/>
                <w:noProof/>
                <w:sz w:val="28"/>
              </w:rPr>
              <w:instrText xml:space="preserve"> DOCPROPERTY  Version  \* MERGEFORMAT </w:instrText>
            </w:r>
            <w:r w:rsidR="00E964C2">
              <w:rPr>
                <w:b/>
                <w:noProof/>
                <w:sz w:val="28"/>
              </w:rPr>
              <w:fldChar w:fldCharType="end"/>
            </w:r>
          </w:p>
        </w:tc>
        <w:tc>
          <w:tcPr>
            <w:tcW w:w="143" w:type="dxa"/>
            <w:tcBorders>
              <w:right w:val="single" w:sz="4" w:space="0" w:color="auto"/>
            </w:tcBorders>
          </w:tcPr>
          <w:p w:rsidR="008C532E" w:rsidRDefault="008C532E">
            <w:pPr>
              <w:pStyle w:val="CRCoverPage"/>
              <w:spacing w:after="0"/>
              <w:rPr>
                <w:noProof/>
              </w:rPr>
            </w:pP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rPr>
            </w:pPr>
          </w:p>
        </w:tc>
      </w:tr>
      <w:tr w:rsidR="008C532E">
        <w:tc>
          <w:tcPr>
            <w:tcW w:w="9641" w:type="dxa"/>
            <w:gridSpan w:val="9"/>
            <w:tcBorders>
              <w:top w:val="single" w:sz="4" w:space="0" w:color="auto"/>
            </w:tcBorders>
          </w:tcPr>
          <w:p w:rsidR="008C532E" w:rsidRDefault="00E964C2">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8C532E">
        <w:tc>
          <w:tcPr>
            <w:tcW w:w="9641" w:type="dxa"/>
            <w:gridSpan w:val="9"/>
          </w:tcPr>
          <w:p w:rsidR="008C532E" w:rsidRDefault="008C532E">
            <w:pPr>
              <w:pStyle w:val="CRCoverPage"/>
              <w:spacing w:after="0"/>
              <w:rPr>
                <w:noProof/>
                <w:sz w:val="8"/>
                <w:szCs w:val="8"/>
              </w:rPr>
            </w:pPr>
          </w:p>
        </w:tc>
      </w:tr>
    </w:tbl>
    <w:p w:rsidR="008C532E" w:rsidRDefault="008C53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532E">
        <w:tc>
          <w:tcPr>
            <w:tcW w:w="2835" w:type="dxa"/>
          </w:tcPr>
          <w:p w:rsidR="008C532E" w:rsidRDefault="00E964C2">
            <w:pPr>
              <w:pStyle w:val="CRCoverPage"/>
              <w:tabs>
                <w:tab w:val="right" w:pos="2751"/>
              </w:tabs>
              <w:spacing w:after="0"/>
              <w:rPr>
                <w:b/>
                <w:i/>
                <w:noProof/>
              </w:rPr>
            </w:pPr>
            <w:r>
              <w:rPr>
                <w:b/>
                <w:i/>
                <w:noProof/>
              </w:rPr>
              <w:t>Proposed change affects:</w:t>
            </w:r>
          </w:p>
        </w:tc>
        <w:tc>
          <w:tcPr>
            <w:tcW w:w="1418" w:type="dxa"/>
          </w:tcPr>
          <w:p w:rsidR="008C532E" w:rsidRDefault="00E964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C532E" w:rsidRDefault="008C532E">
            <w:pPr>
              <w:pStyle w:val="CRCoverPage"/>
              <w:spacing w:after="0"/>
              <w:jc w:val="center"/>
              <w:rPr>
                <w:b/>
                <w:caps/>
                <w:noProof/>
              </w:rPr>
            </w:pPr>
          </w:p>
        </w:tc>
        <w:tc>
          <w:tcPr>
            <w:tcW w:w="709" w:type="dxa"/>
            <w:tcBorders>
              <w:left w:val="single" w:sz="4" w:space="0" w:color="auto"/>
            </w:tcBorders>
          </w:tcPr>
          <w:p w:rsidR="008C532E" w:rsidRDefault="00E964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C532E" w:rsidRDefault="008C532E">
            <w:pPr>
              <w:pStyle w:val="CRCoverPage"/>
              <w:spacing w:after="0"/>
              <w:jc w:val="center"/>
              <w:rPr>
                <w:b/>
                <w:caps/>
                <w:noProof/>
              </w:rPr>
            </w:pPr>
          </w:p>
        </w:tc>
        <w:tc>
          <w:tcPr>
            <w:tcW w:w="2126" w:type="dxa"/>
          </w:tcPr>
          <w:p w:rsidR="008C532E" w:rsidRDefault="00E964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C532E" w:rsidRDefault="008C532E">
            <w:pPr>
              <w:pStyle w:val="CRCoverPage"/>
              <w:spacing w:after="0"/>
              <w:jc w:val="center"/>
              <w:rPr>
                <w:b/>
                <w:caps/>
                <w:noProof/>
              </w:rPr>
            </w:pPr>
          </w:p>
        </w:tc>
        <w:tc>
          <w:tcPr>
            <w:tcW w:w="1418" w:type="dxa"/>
            <w:tcBorders>
              <w:left w:val="nil"/>
            </w:tcBorders>
          </w:tcPr>
          <w:p w:rsidR="008C532E" w:rsidRDefault="00E964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C532E" w:rsidRDefault="00E964C2">
            <w:pPr>
              <w:pStyle w:val="CRCoverPage"/>
              <w:spacing w:after="0"/>
              <w:rPr>
                <w:b/>
                <w:bCs/>
                <w:caps/>
                <w:noProof/>
              </w:rPr>
            </w:pPr>
            <w:r>
              <w:rPr>
                <w:b/>
                <w:bCs/>
                <w:caps/>
                <w:noProof/>
              </w:rPr>
              <w:t>X</w:t>
            </w:r>
          </w:p>
        </w:tc>
      </w:tr>
    </w:tbl>
    <w:p w:rsidR="008C532E" w:rsidRDefault="008C53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532E">
        <w:tc>
          <w:tcPr>
            <w:tcW w:w="9640" w:type="dxa"/>
            <w:gridSpan w:val="11"/>
          </w:tcPr>
          <w:p w:rsidR="008C532E" w:rsidRDefault="008C532E">
            <w:pPr>
              <w:pStyle w:val="CRCoverPage"/>
              <w:spacing w:after="0"/>
              <w:rPr>
                <w:noProof/>
                <w:sz w:val="8"/>
                <w:szCs w:val="8"/>
              </w:rPr>
            </w:pPr>
          </w:p>
        </w:tc>
      </w:tr>
      <w:tr w:rsidR="008C532E">
        <w:tc>
          <w:tcPr>
            <w:tcW w:w="1843" w:type="dxa"/>
            <w:tcBorders>
              <w:top w:val="single" w:sz="4" w:space="0" w:color="auto"/>
              <w:left w:val="single" w:sz="4" w:space="0" w:color="auto"/>
            </w:tcBorders>
          </w:tcPr>
          <w:p w:rsidR="008C532E" w:rsidRDefault="00E964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C532E" w:rsidRDefault="004344FA" w:rsidP="00904F64">
            <w:pPr>
              <w:pStyle w:val="CRCoverPage"/>
              <w:spacing w:after="0"/>
              <w:ind w:left="100"/>
              <w:rPr>
                <w:noProof/>
                <w:lang w:eastAsia="zh-CN"/>
              </w:rPr>
            </w:pPr>
            <w:r>
              <w:rPr>
                <w:noProof/>
                <w:lang w:eastAsia="zh-CN"/>
              </w:rPr>
              <w:t xml:space="preserve">Correction to </w:t>
            </w:r>
            <w:r w:rsidR="00904F64">
              <w:rPr>
                <w:noProof/>
                <w:lang w:eastAsia="zh-CN"/>
              </w:rPr>
              <w:t>ApplyingBdtPolicy API</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C532E" w:rsidRDefault="005E48CD" w:rsidP="005E48CD">
            <w:pPr>
              <w:pStyle w:val="CRCoverPage"/>
              <w:spacing w:after="0"/>
              <w:ind w:left="100"/>
              <w:rPr>
                <w:noProof/>
              </w:rPr>
            </w:pPr>
            <w:r>
              <w:rPr>
                <w:noProof/>
              </w:rPr>
              <w:t>Huawei</w:t>
            </w:r>
            <w:r w:rsidR="00E964C2">
              <w:rPr>
                <w:noProof/>
              </w:rPr>
              <w:fldChar w:fldCharType="begin"/>
            </w:r>
            <w:r w:rsidR="00E964C2">
              <w:rPr>
                <w:noProof/>
              </w:rPr>
              <w:instrText xml:space="preserve"> DOCPROPERTY  SourceIfWg  \* MERGEFORMAT </w:instrText>
            </w:r>
            <w:r w:rsidR="00E964C2">
              <w:rPr>
                <w:noProof/>
              </w:rPr>
              <w:fldChar w:fldCharType="end"/>
            </w: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C532E" w:rsidRDefault="00E964C2">
            <w:pPr>
              <w:pStyle w:val="CRCoverPage"/>
              <w:spacing w:after="0"/>
              <w:ind w:left="100"/>
              <w:rPr>
                <w:noProof/>
              </w:rPr>
            </w:pPr>
            <w:r>
              <w:rPr>
                <w:noProof/>
              </w:rPr>
              <w:t>CT3</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Work item code:</w:t>
            </w:r>
          </w:p>
        </w:tc>
        <w:tc>
          <w:tcPr>
            <w:tcW w:w="3686" w:type="dxa"/>
            <w:gridSpan w:val="5"/>
            <w:shd w:val="pct30" w:color="FFFF00" w:fill="auto"/>
          </w:tcPr>
          <w:p w:rsidR="008C532E" w:rsidRDefault="00904F64" w:rsidP="005E48CD">
            <w:pPr>
              <w:pStyle w:val="CRCoverPage"/>
              <w:spacing w:after="0"/>
              <w:ind w:left="100"/>
              <w:rPr>
                <w:noProof/>
              </w:rPr>
            </w:pPr>
            <w:r>
              <w:rPr>
                <w:noProof/>
              </w:rPr>
              <w:t>xBDT</w:t>
            </w:r>
          </w:p>
        </w:tc>
        <w:tc>
          <w:tcPr>
            <w:tcW w:w="567" w:type="dxa"/>
            <w:tcBorders>
              <w:left w:val="nil"/>
            </w:tcBorders>
          </w:tcPr>
          <w:p w:rsidR="008C532E" w:rsidRDefault="008C532E">
            <w:pPr>
              <w:pStyle w:val="CRCoverPage"/>
              <w:spacing w:after="0"/>
              <w:ind w:right="100"/>
              <w:rPr>
                <w:noProof/>
              </w:rPr>
            </w:pPr>
          </w:p>
        </w:tc>
        <w:tc>
          <w:tcPr>
            <w:tcW w:w="1417" w:type="dxa"/>
            <w:gridSpan w:val="3"/>
            <w:tcBorders>
              <w:left w:val="nil"/>
            </w:tcBorders>
          </w:tcPr>
          <w:p w:rsidR="008C532E" w:rsidRDefault="00E964C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C532E" w:rsidRDefault="005E48CD" w:rsidP="002D213B">
            <w:pPr>
              <w:pStyle w:val="CRCoverPage"/>
              <w:spacing w:after="0"/>
              <w:ind w:left="100"/>
              <w:rPr>
                <w:noProof/>
              </w:rPr>
            </w:pPr>
            <w:r>
              <w:rPr>
                <w:noProof/>
              </w:rPr>
              <w:t>2020-0</w:t>
            </w:r>
            <w:r w:rsidR="002D213B">
              <w:rPr>
                <w:noProof/>
              </w:rPr>
              <w:t>4</w:t>
            </w:r>
            <w:r>
              <w:rPr>
                <w:noProof/>
              </w:rPr>
              <w:t>-</w:t>
            </w:r>
            <w:r w:rsidR="002D213B">
              <w:rPr>
                <w:noProof/>
              </w:rPr>
              <w:t>16</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1986" w:type="dxa"/>
            <w:gridSpan w:val="4"/>
          </w:tcPr>
          <w:p w:rsidR="008C532E" w:rsidRDefault="008C532E">
            <w:pPr>
              <w:pStyle w:val="CRCoverPage"/>
              <w:spacing w:after="0"/>
              <w:rPr>
                <w:noProof/>
                <w:sz w:val="8"/>
                <w:szCs w:val="8"/>
              </w:rPr>
            </w:pPr>
          </w:p>
        </w:tc>
        <w:tc>
          <w:tcPr>
            <w:tcW w:w="2267" w:type="dxa"/>
            <w:gridSpan w:val="2"/>
          </w:tcPr>
          <w:p w:rsidR="008C532E" w:rsidRDefault="008C532E">
            <w:pPr>
              <w:pStyle w:val="CRCoverPage"/>
              <w:spacing w:after="0"/>
              <w:rPr>
                <w:noProof/>
                <w:sz w:val="8"/>
                <w:szCs w:val="8"/>
              </w:rPr>
            </w:pPr>
          </w:p>
        </w:tc>
        <w:tc>
          <w:tcPr>
            <w:tcW w:w="1417" w:type="dxa"/>
            <w:gridSpan w:val="3"/>
          </w:tcPr>
          <w:p w:rsidR="008C532E" w:rsidRDefault="008C532E">
            <w:pPr>
              <w:pStyle w:val="CRCoverPage"/>
              <w:spacing w:after="0"/>
              <w:rPr>
                <w:noProof/>
                <w:sz w:val="8"/>
                <w:szCs w:val="8"/>
              </w:rPr>
            </w:pPr>
          </w:p>
        </w:tc>
        <w:tc>
          <w:tcPr>
            <w:tcW w:w="2127" w:type="dxa"/>
            <w:tcBorders>
              <w:right w:val="single" w:sz="4" w:space="0" w:color="auto"/>
            </w:tcBorders>
          </w:tcPr>
          <w:p w:rsidR="008C532E" w:rsidRDefault="008C532E">
            <w:pPr>
              <w:pStyle w:val="CRCoverPage"/>
              <w:spacing w:after="0"/>
              <w:rPr>
                <w:noProof/>
                <w:sz w:val="8"/>
                <w:szCs w:val="8"/>
              </w:rPr>
            </w:pPr>
          </w:p>
        </w:tc>
      </w:tr>
      <w:tr w:rsidR="008C532E">
        <w:trPr>
          <w:cantSplit/>
        </w:trPr>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Category:</w:t>
            </w:r>
          </w:p>
        </w:tc>
        <w:tc>
          <w:tcPr>
            <w:tcW w:w="851" w:type="dxa"/>
            <w:shd w:val="pct30" w:color="FFFF00" w:fill="auto"/>
          </w:tcPr>
          <w:p w:rsidR="008C532E" w:rsidRDefault="002562D1" w:rsidP="005E48CD">
            <w:pPr>
              <w:pStyle w:val="CRCoverPage"/>
              <w:spacing w:after="0"/>
              <w:ind w:left="100" w:right="-609"/>
              <w:rPr>
                <w:b/>
                <w:noProof/>
              </w:rPr>
            </w:pPr>
            <w:r>
              <w:rPr>
                <w:b/>
                <w:noProof/>
              </w:rPr>
              <w:t>F</w:t>
            </w:r>
            <w:r w:rsidR="00E964C2">
              <w:rPr>
                <w:b/>
                <w:noProof/>
              </w:rPr>
              <w:fldChar w:fldCharType="begin"/>
            </w:r>
            <w:r w:rsidR="00E964C2">
              <w:rPr>
                <w:b/>
                <w:noProof/>
              </w:rPr>
              <w:instrText xml:space="preserve"> DOCPROPERTY  Cat  \* MERGEFORMAT </w:instrText>
            </w:r>
            <w:r w:rsidR="00E964C2">
              <w:rPr>
                <w:b/>
                <w:noProof/>
              </w:rPr>
              <w:fldChar w:fldCharType="end"/>
            </w:r>
          </w:p>
        </w:tc>
        <w:tc>
          <w:tcPr>
            <w:tcW w:w="3402" w:type="dxa"/>
            <w:gridSpan w:val="5"/>
            <w:tcBorders>
              <w:left w:val="nil"/>
            </w:tcBorders>
          </w:tcPr>
          <w:p w:rsidR="008C532E" w:rsidRDefault="008C532E">
            <w:pPr>
              <w:pStyle w:val="CRCoverPage"/>
              <w:spacing w:after="0"/>
              <w:rPr>
                <w:noProof/>
              </w:rPr>
            </w:pPr>
          </w:p>
        </w:tc>
        <w:tc>
          <w:tcPr>
            <w:tcW w:w="1417" w:type="dxa"/>
            <w:gridSpan w:val="3"/>
            <w:tcBorders>
              <w:left w:val="nil"/>
            </w:tcBorders>
          </w:tcPr>
          <w:p w:rsidR="008C532E" w:rsidRDefault="00E964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C532E" w:rsidRDefault="005E48CD" w:rsidP="005E48CD">
            <w:pPr>
              <w:pStyle w:val="CRCoverPage"/>
              <w:spacing w:after="0"/>
              <w:ind w:left="100"/>
              <w:rPr>
                <w:noProof/>
              </w:rPr>
            </w:pPr>
            <w:r>
              <w:rPr>
                <w:noProof/>
              </w:rPr>
              <w:t>Rel-16</w:t>
            </w:r>
            <w:r w:rsidR="00E964C2">
              <w:rPr>
                <w:noProof/>
              </w:rPr>
              <w:fldChar w:fldCharType="begin"/>
            </w:r>
            <w:r w:rsidR="00E964C2">
              <w:rPr>
                <w:noProof/>
              </w:rPr>
              <w:instrText xml:space="preserve"> DOCPROPERTY  Release  \* MERGEFORMAT </w:instrText>
            </w:r>
            <w:r w:rsidR="00E964C2">
              <w:rPr>
                <w:noProof/>
              </w:rPr>
              <w:fldChar w:fldCharType="end"/>
            </w:r>
          </w:p>
        </w:tc>
      </w:tr>
      <w:tr w:rsidR="008C532E">
        <w:tc>
          <w:tcPr>
            <w:tcW w:w="1843" w:type="dxa"/>
            <w:tcBorders>
              <w:left w:val="single" w:sz="4" w:space="0" w:color="auto"/>
              <w:bottom w:val="single" w:sz="4" w:space="0" w:color="auto"/>
            </w:tcBorders>
          </w:tcPr>
          <w:p w:rsidR="008C532E" w:rsidRDefault="008C532E">
            <w:pPr>
              <w:pStyle w:val="CRCoverPage"/>
              <w:spacing w:after="0"/>
              <w:rPr>
                <w:b/>
                <w:i/>
                <w:noProof/>
              </w:rPr>
            </w:pPr>
          </w:p>
        </w:tc>
        <w:tc>
          <w:tcPr>
            <w:tcW w:w="4677" w:type="dxa"/>
            <w:gridSpan w:val="8"/>
            <w:tcBorders>
              <w:bottom w:val="single" w:sz="4" w:space="0" w:color="auto"/>
            </w:tcBorders>
          </w:tcPr>
          <w:p w:rsidR="008C532E" w:rsidRDefault="00E964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C532E" w:rsidRDefault="00E964C2">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8C532E" w:rsidRDefault="00E964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C532E">
        <w:tc>
          <w:tcPr>
            <w:tcW w:w="1843" w:type="dxa"/>
          </w:tcPr>
          <w:p w:rsidR="008C532E" w:rsidRDefault="008C532E">
            <w:pPr>
              <w:pStyle w:val="CRCoverPage"/>
              <w:spacing w:after="0"/>
              <w:rPr>
                <w:b/>
                <w:i/>
                <w:noProof/>
                <w:sz w:val="8"/>
                <w:szCs w:val="8"/>
              </w:rPr>
            </w:pPr>
          </w:p>
        </w:tc>
        <w:tc>
          <w:tcPr>
            <w:tcW w:w="7797" w:type="dxa"/>
            <w:gridSpan w:val="10"/>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C3216" w:rsidRDefault="00832874" w:rsidP="00200D5D">
            <w:pPr>
              <w:pStyle w:val="CRCoverPage"/>
              <w:numPr>
                <w:ilvl w:val="0"/>
                <w:numId w:val="33"/>
              </w:numPr>
              <w:spacing w:after="0"/>
              <w:rPr>
                <w:noProof/>
                <w:lang w:eastAsia="zh-CN"/>
              </w:rPr>
            </w:pPr>
            <w:r>
              <w:t>PATCH</w:t>
            </w:r>
            <w:r w:rsidR="00A57261">
              <w:t xml:space="preserve"> method supports 204 No Content.</w:t>
            </w:r>
          </w:p>
          <w:p w:rsidR="00200D5D" w:rsidRDefault="00832874" w:rsidP="00200D5D">
            <w:pPr>
              <w:pStyle w:val="CRCoverPage"/>
              <w:numPr>
                <w:ilvl w:val="0"/>
                <w:numId w:val="33"/>
              </w:numPr>
              <w:spacing w:after="0"/>
              <w:rPr>
                <w:noProof/>
                <w:lang w:eastAsia="zh-CN"/>
              </w:rPr>
            </w:pPr>
            <w:r>
              <w:t>Resource definition in 5.8.1.3.3.3 is not correct</w:t>
            </w:r>
            <w:r w:rsidR="00200D5D">
              <w:rPr>
                <w:noProof/>
              </w:rPr>
              <w:t>.</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Pr="000C3216"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32874" w:rsidRDefault="00832874" w:rsidP="00832874">
            <w:pPr>
              <w:pStyle w:val="CRCoverPage"/>
              <w:spacing w:after="0"/>
            </w:pPr>
            <w:r>
              <w:t>Add 204 status code for PATCH method.</w:t>
            </w:r>
          </w:p>
          <w:p w:rsidR="00200D5D" w:rsidRDefault="00832874" w:rsidP="00832874">
            <w:pPr>
              <w:pStyle w:val="CRCoverPage"/>
              <w:spacing w:after="0"/>
              <w:rPr>
                <w:noProof/>
                <w:lang w:eastAsia="zh-CN"/>
              </w:rPr>
            </w:pPr>
            <w:r>
              <w:t>Correct the resource definition.</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C532E" w:rsidRDefault="00832874" w:rsidP="00AC7C68">
            <w:pPr>
              <w:pStyle w:val="CRCoverPage"/>
              <w:spacing w:after="0"/>
              <w:rPr>
                <w:noProof/>
                <w:lang w:eastAsia="zh-CN"/>
              </w:rPr>
            </w:pPr>
            <w:r>
              <w:rPr>
                <w:noProof/>
                <w:lang w:eastAsia="zh-CN"/>
              </w:rPr>
              <w:t>Wrong descriptions lead to misunderstanding.</w:t>
            </w:r>
          </w:p>
        </w:tc>
      </w:tr>
      <w:tr w:rsidR="008C532E">
        <w:tc>
          <w:tcPr>
            <w:tcW w:w="2694" w:type="dxa"/>
            <w:gridSpan w:val="2"/>
          </w:tcPr>
          <w:p w:rsidR="008C532E" w:rsidRDefault="008C532E">
            <w:pPr>
              <w:pStyle w:val="CRCoverPage"/>
              <w:spacing w:after="0"/>
              <w:rPr>
                <w:b/>
                <w:i/>
                <w:noProof/>
                <w:sz w:val="8"/>
                <w:szCs w:val="8"/>
              </w:rPr>
            </w:pPr>
          </w:p>
        </w:tc>
        <w:tc>
          <w:tcPr>
            <w:tcW w:w="6946" w:type="dxa"/>
            <w:gridSpan w:val="9"/>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C532E" w:rsidRDefault="00832874">
            <w:pPr>
              <w:pStyle w:val="CRCoverPage"/>
              <w:spacing w:after="0"/>
              <w:ind w:left="100"/>
              <w:rPr>
                <w:noProof/>
                <w:lang w:eastAsia="zh-CN"/>
              </w:rPr>
            </w:pPr>
            <w:r>
              <w:rPr>
                <w:noProof/>
                <w:lang w:eastAsia="zh-CN"/>
              </w:rPr>
              <w:t>4.4.16, 5.8.1.3.2, 5.8.1.3.3.3, A.6</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8C53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C532E" w:rsidRDefault="00E964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C532E" w:rsidRDefault="00E964C2">
            <w:pPr>
              <w:pStyle w:val="CRCoverPage"/>
              <w:spacing w:after="0"/>
              <w:jc w:val="center"/>
              <w:rPr>
                <w:b/>
                <w:caps/>
                <w:noProof/>
              </w:rPr>
            </w:pPr>
            <w:r>
              <w:rPr>
                <w:b/>
                <w:caps/>
                <w:noProof/>
              </w:rPr>
              <w:t>N</w:t>
            </w:r>
          </w:p>
        </w:tc>
        <w:tc>
          <w:tcPr>
            <w:tcW w:w="2977" w:type="dxa"/>
            <w:gridSpan w:val="4"/>
          </w:tcPr>
          <w:p w:rsidR="008C532E" w:rsidRDefault="008C532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C532E" w:rsidRDefault="008C532E">
            <w:pPr>
              <w:pStyle w:val="CRCoverPage"/>
              <w:spacing w:after="0"/>
              <w:ind w:left="99"/>
              <w:rPr>
                <w:noProof/>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8C532E">
            <w:pPr>
              <w:pStyle w:val="CRCoverPage"/>
              <w:spacing w:after="0"/>
              <w:rPr>
                <w:b/>
                <w:i/>
                <w:noProof/>
              </w:rPr>
            </w:pPr>
          </w:p>
        </w:tc>
        <w:tc>
          <w:tcPr>
            <w:tcW w:w="6946" w:type="dxa"/>
            <w:gridSpan w:val="9"/>
            <w:tcBorders>
              <w:right w:val="single" w:sz="4" w:space="0" w:color="auto"/>
            </w:tcBorders>
          </w:tcPr>
          <w:p w:rsidR="008C532E" w:rsidRDefault="008C532E">
            <w:pPr>
              <w:pStyle w:val="CRCoverPage"/>
              <w:spacing w:after="0"/>
              <w:rPr>
                <w:noProof/>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C532E" w:rsidRDefault="00A85559" w:rsidP="00832874">
            <w:pPr>
              <w:pStyle w:val="CRCoverPage"/>
              <w:spacing w:after="0"/>
              <w:ind w:left="100"/>
              <w:rPr>
                <w:noProof/>
              </w:rPr>
            </w:pPr>
            <w:r w:rsidRPr="005E763A">
              <w:rPr>
                <w:noProof/>
              </w:rPr>
              <w:t xml:space="preserve">This CR introduces a backwards compatible feature to the </w:t>
            </w:r>
            <w:r w:rsidR="000235CC">
              <w:rPr>
                <w:noProof/>
              </w:rPr>
              <w:t xml:space="preserve">OpenAPI file for </w:t>
            </w:r>
            <w:proofErr w:type="spellStart"/>
            <w:r w:rsidR="00832874">
              <w:t>ApplyingBdtPolicy</w:t>
            </w:r>
            <w:proofErr w:type="spellEnd"/>
            <w:r>
              <w:t xml:space="preserve"> API</w:t>
            </w:r>
            <w:r w:rsidRPr="005E763A">
              <w:rPr>
                <w:noProof/>
              </w:rPr>
              <w:t>.</w:t>
            </w:r>
          </w:p>
        </w:tc>
      </w:tr>
      <w:tr w:rsidR="008C532E">
        <w:tc>
          <w:tcPr>
            <w:tcW w:w="2694" w:type="dxa"/>
            <w:gridSpan w:val="2"/>
            <w:tcBorders>
              <w:top w:val="single" w:sz="4" w:space="0" w:color="auto"/>
              <w:bottom w:val="single" w:sz="4" w:space="0" w:color="auto"/>
            </w:tcBorders>
          </w:tcPr>
          <w:p w:rsidR="008C532E" w:rsidRDefault="008C53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C532E" w:rsidRDefault="008C532E">
            <w:pPr>
              <w:pStyle w:val="CRCoverPage"/>
              <w:spacing w:after="0"/>
              <w:ind w:left="100"/>
              <w:rPr>
                <w:noProof/>
                <w:sz w:val="8"/>
                <w:szCs w:val="8"/>
              </w:rPr>
            </w:pPr>
          </w:p>
        </w:tc>
      </w:tr>
      <w:tr w:rsidR="008C532E">
        <w:tc>
          <w:tcPr>
            <w:tcW w:w="2694" w:type="dxa"/>
            <w:gridSpan w:val="2"/>
            <w:tcBorders>
              <w:top w:val="single" w:sz="4" w:space="0" w:color="auto"/>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C532E" w:rsidRDefault="008C532E" w:rsidP="009C7239">
            <w:pPr>
              <w:pStyle w:val="CRCoverPage"/>
              <w:spacing w:after="0"/>
              <w:ind w:left="100"/>
              <w:rPr>
                <w:noProof/>
                <w:lang w:eastAsia="zh-CN"/>
              </w:rPr>
            </w:pPr>
          </w:p>
        </w:tc>
      </w:tr>
    </w:tbl>
    <w:p w:rsidR="008C532E" w:rsidRDefault="008C532E">
      <w:pPr>
        <w:pStyle w:val="CRCoverPage"/>
        <w:spacing w:after="0"/>
        <w:rPr>
          <w:noProof/>
          <w:sz w:val="8"/>
          <w:szCs w:val="8"/>
        </w:rPr>
      </w:pPr>
    </w:p>
    <w:p w:rsidR="008C532E" w:rsidRDefault="008C532E">
      <w:pPr>
        <w:rPr>
          <w:noProof/>
        </w:rPr>
        <w:sectPr w:rsidR="008C532E">
          <w:headerReference w:type="even" r:id="rId13"/>
          <w:footnotePr>
            <w:numRestart w:val="eachSect"/>
          </w:footnotePr>
          <w:pgSz w:w="11907" w:h="16840" w:code="9"/>
          <w:pgMar w:top="1418" w:right="1134" w:bottom="1134" w:left="1134" w:header="680" w:footer="567" w:gutter="0"/>
          <w:cols w:space="720"/>
        </w:sectPr>
      </w:pPr>
    </w:p>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3" w:name="_Toc483392404"/>
      <w:bookmarkStart w:id="4" w:name="_Toc483392407"/>
      <w:bookmarkStart w:id="5" w:name="_Toc483406628"/>
      <w:bookmarkStart w:id="6" w:name="_Toc384334034"/>
      <w:bookmarkEnd w:id="3"/>
      <w:bookmarkEnd w:id="4"/>
      <w:bookmarkEnd w:id="5"/>
      <w:bookmarkEnd w:id="6"/>
    </w:p>
    <w:p w:rsidR="00904F64" w:rsidRDefault="00904F64" w:rsidP="00904F64">
      <w:pPr>
        <w:pStyle w:val="3"/>
      </w:pPr>
      <w:bookmarkStart w:id="7" w:name="_Toc28013342"/>
      <w:bookmarkStart w:id="8" w:name="_Toc36040097"/>
      <w:bookmarkStart w:id="9" w:name="_Toc20401832"/>
      <w:r>
        <w:t>4.4.16</w:t>
      </w:r>
      <w:r>
        <w:tab/>
      </w:r>
      <w:r>
        <w:rPr>
          <w:rFonts w:hint="eastAsia"/>
        </w:rPr>
        <w:t xml:space="preserve">Procedures for </w:t>
      </w:r>
      <w:r>
        <w:t>applying BDT policy</w:t>
      </w:r>
      <w:bookmarkEnd w:id="7"/>
      <w:bookmarkEnd w:id="8"/>
    </w:p>
    <w:p w:rsidR="00904F64" w:rsidRDefault="00904F64" w:rsidP="00904F64">
      <w:pPr>
        <w:rPr>
          <w:lang w:eastAsia="zh-CN"/>
        </w:rPr>
      </w:pPr>
      <w:r>
        <w:rPr>
          <w:rFonts w:hint="eastAsia"/>
          <w:lang w:eastAsia="zh-CN"/>
        </w:rPr>
        <w:t>I</w:t>
      </w:r>
      <w:r>
        <w:rPr>
          <w:lang w:eastAsia="zh-CN"/>
        </w:rPr>
        <w:t xml:space="preserve">n order to create a resource for the applying a previously negotiated Background Data Transfer Policy to a UE or a Group of UEs, the AF shall send an HTTP POST message to the NEF to the resource "Applied BDT Policy Subscriptions". The body of the HTTP POST message shall contain the external Group Identifier or </w:t>
      </w:r>
      <w:r>
        <w:rPr>
          <w:noProof/>
          <w:lang w:eastAsia="zh-CN"/>
        </w:rPr>
        <w:t>external Identifier, and</w:t>
      </w:r>
      <w:r>
        <w:rPr>
          <w:lang w:val="x-none"/>
        </w:rPr>
        <w:t xml:space="preserve"> </w:t>
      </w:r>
      <w:r>
        <w:t xml:space="preserve">the </w:t>
      </w:r>
      <w:r>
        <w:rPr>
          <w:lang w:val="x-none"/>
        </w:rPr>
        <w:t>Background Data Transfer Reference ID for a previously negotiated policy of a background data transfer</w:t>
      </w:r>
      <w:r>
        <w:rPr>
          <w:lang w:eastAsia="zh-CN"/>
        </w:rPr>
        <w:t>.</w:t>
      </w:r>
    </w:p>
    <w:p w:rsidR="00904F64" w:rsidRDefault="00904F64" w:rsidP="00904F64">
      <w:pPr>
        <w:rPr>
          <w:lang w:eastAsia="zh-CN"/>
        </w:rPr>
      </w:pPr>
      <w:r>
        <w:rPr>
          <w:lang w:eastAsia="zh-CN"/>
        </w:rPr>
        <w:t>Upon receipt of the HTTP POST request from the AF, if the AF is authorized, the NEF shall interact with the UDM by invoking the</w:t>
      </w:r>
      <w:r>
        <w:t xml:space="preserve"> </w:t>
      </w:r>
      <w:proofErr w:type="spellStart"/>
      <w:r>
        <w:t>Nud</w:t>
      </w:r>
      <w:r>
        <w:rPr>
          <w:lang w:eastAsia="zh-CN"/>
        </w:rPr>
        <w:t>m</w:t>
      </w:r>
      <w:r>
        <w:t>_Subscriber</w:t>
      </w:r>
      <w:r>
        <w:rPr>
          <w:lang w:eastAsia="zh-CN"/>
        </w:rPr>
        <w:t>DataManagement</w:t>
      </w:r>
      <w:proofErr w:type="spellEnd"/>
      <w:r>
        <w:rPr>
          <w:lang w:eastAsia="zh-CN"/>
        </w:rPr>
        <w:t xml:space="preserve"> service as described in 3GPP TS 29.503 [17] to retrieve the SUPI or Internal Group Identifier.</w:t>
      </w:r>
    </w:p>
    <w:p w:rsidR="00904F64" w:rsidRDefault="00904F64" w:rsidP="00904F64">
      <w:pPr>
        <w:rPr>
          <w:lang w:eastAsia="zh-CN"/>
        </w:rPr>
      </w:pPr>
      <w:r>
        <w:rPr>
          <w:lang w:eastAsia="zh-CN"/>
        </w:rPr>
        <w:t>In order to update an existing applied BDT policy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PATCH </w:t>
      </w:r>
      <w:r>
        <w:rPr>
          <w:lang w:eastAsia="zh-CN"/>
        </w:rPr>
        <w:t>message</w:t>
      </w:r>
      <w:r>
        <w:rPr>
          <w:rFonts w:hint="eastAsia"/>
          <w:lang w:eastAsia="zh-CN"/>
        </w:rPr>
        <w:t xml:space="preserve"> to </w:t>
      </w:r>
      <w:r>
        <w:rPr>
          <w:lang w:eastAsia="zh-CN"/>
        </w:rPr>
        <w:t>the resource "</w:t>
      </w:r>
      <w:r>
        <w:t xml:space="preserve">Individual </w:t>
      </w:r>
      <w:r>
        <w:rPr>
          <w:lang w:eastAsia="zh-CN"/>
        </w:rPr>
        <w:t xml:space="preserve">Applied BDT Policy Subscription" </w:t>
      </w:r>
      <w:r>
        <w:rPr>
          <w:rFonts w:hint="eastAsia"/>
          <w:lang w:eastAsia="zh-CN"/>
        </w:rPr>
        <w:t>request</w:t>
      </w:r>
      <w:r>
        <w:rPr>
          <w:lang w:eastAsia="zh-CN"/>
        </w:rPr>
        <w:t>ing</w:t>
      </w:r>
      <w:r>
        <w:rPr>
          <w:rFonts w:hint="eastAsia"/>
          <w:lang w:eastAsia="zh-CN"/>
        </w:rPr>
        <w:t xml:space="preserve"> to</w:t>
      </w:r>
      <w:r>
        <w:rPr>
          <w:lang w:eastAsia="zh-CN"/>
        </w:rPr>
        <w:t xml:space="preserve"> change the applied BDT policy. The AF shall include in the body of the HTTP PATCH request </w:t>
      </w:r>
      <w:r>
        <w:t>the new Background Data Transfer Reference ID.</w:t>
      </w:r>
    </w:p>
    <w:p w:rsidR="00904F64" w:rsidRDefault="00904F64" w:rsidP="00904F64">
      <w:pPr>
        <w:rPr>
          <w:lang w:eastAsia="zh-CN"/>
        </w:rPr>
      </w:pPr>
      <w:r>
        <w:rPr>
          <w:lang w:eastAsia="zh-CN"/>
        </w:rPr>
        <w:t>In order to delete an existing applied BDT policy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message to the NEF to the resource "</w:t>
      </w:r>
      <w:r>
        <w:t xml:space="preserve">Individual </w:t>
      </w:r>
      <w:r>
        <w:rPr>
          <w:lang w:eastAsia="zh-CN"/>
        </w:rPr>
        <w:t>Applied BDT Policy Subscription"</w:t>
      </w:r>
      <w:r>
        <w:rPr>
          <w:rFonts w:hint="eastAsia"/>
          <w:lang w:eastAsia="zh-CN"/>
        </w:rPr>
        <w:t>.</w:t>
      </w:r>
    </w:p>
    <w:p w:rsidR="00904F64" w:rsidRDefault="00904F64" w:rsidP="00904F64">
      <w:pPr>
        <w:tabs>
          <w:tab w:val="left" w:pos="3247"/>
        </w:tabs>
      </w:pPr>
      <w:r>
        <w:rPr>
          <w:lang w:eastAsia="zh-CN"/>
        </w:rPr>
        <w:t>T</w:t>
      </w:r>
      <w:r>
        <w:rPr>
          <w:rFonts w:hint="eastAsia"/>
          <w:lang w:eastAsia="zh-CN"/>
        </w:rPr>
        <w:t>he NEF shall interact with</w:t>
      </w:r>
      <w:r>
        <w:rPr>
          <w:lang w:eastAsia="zh-CN"/>
        </w:rPr>
        <w:t xml:space="preserve"> the UDR by invoking the </w:t>
      </w:r>
      <w:proofErr w:type="spellStart"/>
      <w:r>
        <w:t>Nud</w:t>
      </w:r>
      <w:r>
        <w:rPr>
          <w:rFonts w:hint="eastAsia"/>
          <w:lang w:eastAsia="zh-CN"/>
        </w:rPr>
        <w:t>r</w:t>
      </w:r>
      <w:r>
        <w:t>_</w:t>
      </w:r>
      <w:r>
        <w:rPr>
          <w:lang w:eastAsia="zh-CN"/>
        </w:rPr>
        <w:t>Data</w:t>
      </w:r>
      <w:r>
        <w:rPr>
          <w:rFonts w:hint="eastAsia"/>
          <w:lang w:eastAsia="zh-CN"/>
        </w:rPr>
        <w:t>Repository</w:t>
      </w:r>
      <w:proofErr w:type="spellEnd"/>
      <w:r>
        <w:rPr>
          <w:lang w:eastAsia="zh-CN"/>
        </w:rPr>
        <w:t xml:space="preserve"> service as described in 3GPP TS 29.504 [20], if the NEF receives an error code from the UDR, the NEF</w:t>
      </w:r>
      <w:r>
        <w:t xml:space="preserve"> shall not create, update or delete the resource and</w:t>
      </w:r>
      <w:r>
        <w:rPr>
          <w:lang w:eastAsia="zh-CN"/>
        </w:rPr>
        <w:t xml:space="preserve"> shall </w:t>
      </w:r>
      <w:r>
        <w:t xml:space="preserve">respond to the </w:t>
      </w:r>
      <w:r>
        <w:rPr>
          <w:rFonts w:hint="eastAsia"/>
          <w:lang w:eastAsia="zh-CN"/>
        </w:rPr>
        <w:t>AF</w:t>
      </w:r>
      <w:r>
        <w:t xml:space="preserve"> with a status code set to "500 Internal Server Error".</w:t>
      </w:r>
    </w:p>
    <w:p w:rsidR="00904F64" w:rsidRDefault="00904F64" w:rsidP="00904F64">
      <w:pPr>
        <w:tabs>
          <w:tab w:val="left" w:pos="3247"/>
        </w:tabs>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from the UDR</w:t>
      </w:r>
      <w:r>
        <w:rPr>
          <w:rFonts w:hint="eastAsia"/>
          <w:lang w:eastAsia="zh-CN"/>
        </w:rPr>
        <w:t>, the NEF shall</w:t>
      </w:r>
      <w:r>
        <w:t>:</w:t>
      </w:r>
    </w:p>
    <w:p w:rsidR="00904F64" w:rsidRDefault="00904F64" w:rsidP="00904F64">
      <w:pPr>
        <w:pStyle w:val="B1"/>
      </w:pPr>
      <w:r>
        <w:t>-</w:t>
      </w:r>
      <w:r>
        <w:tab/>
        <w:t>for the HTTP POST request, create a resource "</w:t>
      </w:r>
      <w:r>
        <w:rPr>
          <w:rFonts w:hint="eastAsia"/>
        </w:rPr>
        <w:t xml:space="preserve">Individual </w:t>
      </w:r>
      <w:r>
        <w:t>Appl</w:t>
      </w:r>
      <w:r>
        <w:rPr>
          <w:lang w:eastAsia="zh-CN"/>
        </w:rPr>
        <w:t>ied</w:t>
      </w:r>
      <w:r>
        <w:t xml:space="preserve"> BDT Policy Subscription" addressed by a URI that contains the AF Identifier and </w:t>
      </w:r>
      <w:r>
        <w:rPr>
          <w:lang w:eastAsia="zh-CN"/>
        </w:rPr>
        <w:t>an NEF-created subscription identifier</w:t>
      </w:r>
      <w:r>
        <w:t xml:space="preserve">, and shall respond to the AF with a "201 </w:t>
      </w:r>
      <w:r>
        <w:rPr>
          <w:rFonts w:hint="eastAsia"/>
        </w:rPr>
        <w:t>Created</w:t>
      </w:r>
      <w:r>
        <w:t>" status code</w:t>
      </w:r>
      <w:r>
        <w:rPr>
          <w:rFonts w:hint="eastAsia"/>
        </w:rPr>
        <w:t xml:space="preserve">, </w:t>
      </w:r>
      <w:r>
        <w:t>including</w:t>
      </w:r>
      <w:r>
        <w:rPr>
          <w:rFonts w:hint="eastAsia"/>
        </w:rPr>
        <w:t xml:space="preserve"> </w:t>
      </w:r>
      <w:r>
        <w:t>a Location header field containing the URI of the created resource</w:t>
      </w:r>
      <w:r>
        <w:rPr>
          <w:rFonts w:hint="eastAsia"/>
        </w:rPr>
        <w:t>.</w:t>
      </w:r>
      <w:r>
        <w:t xml:space="preserve"> The AF shall use the </w:t>
      </w:r>
      <w:r>
        <w:rPr>
          <w:rFonts w:hint="eastAsia"/>
        </w:rPr>
        <w:t>URI</w:t>
      </w:r>
      <w:r>
        <w:t xml:space="preserve"> received </w:t>
      </w:r>
      <w:r>
        <w:rPr>
          <w:rFonts w:hint="eastAsia"/>
        </w:rPr>
        <w:t>in the Location header</w:t>
      </w:r>
      <w:r>
        <w:t xml:space="preserve"> in subsequent requests to the N</w:t>
      </w:r>
      <w:r>
        <w:rPr>
          <w:rFonts w:hint="eastAsia"/>
        </w:rPr>
        <w:t xml:space="preserve">EF </w:t>
      </w:r>
      <w:r>
        <w:t>to refer to this</w:t>
      </w:r>
      <w:r>
        <w:rPr>
          <w:rFonts w:hint="eastAsia"/>
        </w:rPr>
        <w:t xml:space="preserve"> </w:t>
      </w:r>
      <w:r>
        <w:t>resource.</w:t>
      </w:r>
    </w:p>
    <w:p w:rsidR="00904F64" w:rsidRDefault="00904F64" w:rsidP="00904F64">
      <w:pPr>
        <w:pStyle w:val="B1"/>
      </w:pPr>
      <w:r>
        <w:t>-</w:t>
      </w:r>
      <w:r>
        <w:tab/>
        <w:t xml:space="preserve">for the HTTP PATCH request, </w:t>
      </w:r>
      <w:r>
        <w:rPr>
          <w:lang w:eastAsia="zh-CN"/>
        </w:rPr>
        <w:t xml:space="preserve">update a resource </w:t>
      </w:r>
      <w:r>
        <w:t>"</w:t>
      </w:r>
      <w:r>
        <w:rPr>
          <w:rFonts w:hint="eastAsia"/>
          <w:lang w:eastAsia="zh-CN"/>
        </w:rPr>
        <w:t>Individual</w:t>
      </w:r>
      <w:r>
        <w:rPr>
          <w:rFonts w:hint="eastAsia"/>
        </w:rPr>
        <w:t xml:space="preserve"> </w:t>
      </w:r>
      <w:r>
        <w:t>Appl</w:t>
      </w:r>
      <w:r>
        <w:rPr>
          <w:lang w:eastAsia="zh-CN"/>
        </w:rPr>
        <w:t>ied</w:t>
      </w:r>
      <w:r>
        <w:t xml:space="preserve"> BDT Policy Subscription" </w:t>
      </w:r>
      <w:r>
        <w:rPr>
          <w:lang w:eastAsia="zh-CN"/>
        </w:rPr>
        <w:t xml:space="preserve">which represents the applied BDT policy subscription, and shall respond to the AF with a "200 OK" </w:t>
      </w:r>
      <w:ins w:id="10" w:author="Huawei1" w:date="2020-04-14T10:42:00Z">
        <w:r>
          <w:rPr>
            <w:lang w:eastAsia="zh-CN"/>
          </w:rPr>
          <w:t xml:space="preserve">or "204 No Content" </w:t>
        </w:r>
      </w:ins>
      <w:r>
        <w:rPr>
          <w:lang w:eastAsia="zh-CN"/>
        </w:rPr>
        <w:t>status code.</w:t>
      </w:r>
    </w:p>
    <w:p w:rsidR="00904F64" w:rsidRDefault="00904F64" w:rsidP="00904F64">
      <w:pPr>
        <w:pStyle w:val="B1"/>
        <w:rPr>
          <w:lang w:eastAsia="zh-CN"/>
        </w:rPr>
      </w:pPr>
      <w:r>
        <w:t>-</w:t>
      </w:r>
      <w:r>
        <w:tab/>
      </w:r>
      <w:proofErr w:type="gramStart"/>
      <w:r>
        <w:rPr>
          <w:lang w:eastAsia="zh-CN"/>
        </w:rPr>
        <w:t>for</w:t>
      </w:r>
      <w:proofErr w:type="gramEnd"/>
      <w:r>
        <w:rPr>
          <w:lang w:eastAsia="zh-CN"/>
        </w:rPr>
        <w:t xml:space="preserve"> the HTTP DELETE request, delete the corresponding active resource </w:t>
      </w:r>
      <w:r>
        <w:t>"</w:t>
      </w:r>
      <w:r>
        <w:rPr>
          <w:rFonts w:hint="eastAsia"/>
        </w:rPr>
        <w:t xml:space="preserve">Individual </w:t>
      </w:r>
      <w:r>
        <w:t>Appl</w:t>
      </w:r>
      <w:r>
        <w:rPr>
          <w:lang w:eastAsia="zh-CN"/>
        </w:rPr>
        <w:t>ied</w:t>
      </w:r>
      <w:r>
        <w:t xml:space="preserve"> BDT Policy Subscription", </w:t>
      </w:r>
      <w:r>
        <w:rPr>
          <w:lang w:eastAsia="zh-CN"/>
        </w:rPr>
        <w:t>and shall respond to the AF with a "204 No Content" status code.</w:t>
      </w:r>
    </w:p>
    <w:p w:rsidR="00200D5D" w:rsidRPr="00904F64" w:rsidRDefault="00200D5D" w:rsidP="00B231D4">
      <w:pPr>
        <w:pStyle w:val="PL"/>
      </w:pPr>
    </w:p>
    <w:p w:rsidR="00200D5D" w:rsidRDefault="00200D5D" w:rsidP="00200D5D">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5C0ADD" w:rsidRDefault="005C0ADD" w:rsidP="005C0ADD">
      <w:pPr>
        <w:pStyle w:val="5"/>
      </w:pPr>
      <w:bookmarkStart w:id="11" w:name="_Toc28013513"/>
      <w:bookmarkStart w:id="12" w:name="_Toc36040274"/>
      <w:r>
        <w:t>5.8.1.3.2</w:t>
      </w:r>
      <w:r>
        <w:tab/>
        <w:t>Resource Definition</w:t>
      </w:r>
      <w:bookmarkEnd w:id="11"/>
      <w:bookmarkEnd w:id="12"/>
    </w:p>
    <w:p w:rsidR="005C0ADD" w:rsidRDefault="005C0ADD" w:rsidP="005C0ADD">
      <w:r>
        <w:t xml:space="preserve">Resource URI: </w:t>
      </w:r>
      <w:r>
        <w:rPr>
          <w:b/>
        </w:rPr>
        <w:t>{apiRoot}/</w:t>
      </w:r>
      <w:r>
        <w:rPr>
          <w:rFonts w:hint="eastAsia"/>
          <w:b/>
        </w:rPr>
        <w:t>3gpp-</w:t>
      </w:r>
      <w:r>
        <w:rPr>
          <w:b/>
        </w:rPr>
        <w:t>applying-bdt</w:t>
      </w:r>
      <w:r>
        <w:rPr>
          <w:rFonts w:hint="eastAsia"/>
          <w:b/>
        </w:rPr>
        <w:t>-policy</w:t>
      </w:r>
      <w:r>
        <w:rPr>
          <w:b/>
        </w:rPr>
        <w:t>/v1</w:t>
      </w:r>
      <w:proofErr w:type="gramStart"/>
      <w:r>
        <w:rPr>
          <w:b/>
        </w:rPr>
        <w:t>/{</w:t>
      </w:r>
      <w:proofErr w:type="gramEnd"/>
      <w:r>
        <w:rPr>
          <w:b/>
        </w:rPr>
        <w:t>afId}/subscriptions/{</w:t>
      </w:r>
      <w:del w:id="13" w:author="Huawei1" w:date="2020-04-14T10:45:00Z">
        <w:r w:rsidDel="005C0ADD">
          <w:rPr>
            <w:b/>
          </w:rPr>
          <w:delText>SubscriptionId</w:delText>
        </w:r>
      </w:del>
      <w:ins w:id="14" w:author="Huawei1" w:date="2020-04-14T10:45:00Z">
        <w:r>
          <w:rPr>
            <w:b/>
          </w:rPr>
          <w:t>subscriptionId</w:t>
        </w:r>
      </w:ins>
      <w:r>
        <w:rPr>
          <w:b/>
        </w:rPr>
        <w:t>}</w:t>
      </w:r>
    </w:p>
    <w:p w:rsidR="005C0ADD" w:rsidRDefault="005C0ADD" w:rsidP="005C0ADD">
      <w:pPr>
        <w:rPr>
          <w:rFonts w:ascii="Arial" w:hAnsi="Arial" w:cs="Arial"/>
        </w:rPr>
      </w:pPr>
      <w:r>
        <w:t>This resource shall support the resource URI variables defined in table 5.8.1.3.2-1</w:t>
      </w:r>
      <w:r>
        <w:rPr>
          <w:rFonts w:ascii="Arial" w:hAnsi="Arial" w:cs="Arial"/>
        </w:rPr>
        <w:t>.</w:t>
      </w:r>
    </w:p>
    <w:p w:rsidR="005C0ADD" w:rsidRDefault="005C0ADD" w:rsidP="005C0ADD">
      <w:pPr>
        <w:pStyle w:val="TH"/>
        <w:rPr>
          <w:rFonts w:cs="Arial"/>
        </w:rPr>
      </w:pPr>
      <w:r>
        <w:t>Table 5.8.1.3.2-1: Resource URI variables for this resource</w:t>
      </w:r>
    </w:p>
    <w:tbl>
      <w:tblPr>
        <w:tblW w:w="977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65"/>
        <w:gridCol w:w="7813"/>
      </w:tblGrid>
      <w:tr w:rsidR="005C0ADD" w:rsidTr="00AD45E4">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5C0ADD" w:rsidRDefault="005C0ADD" w:rsidP="00AD45E4">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5C0ADD" w:rsidRDefault="005C0ADD" w:rsidP="00AD45E4">
            <w:pPr>
              <w:pStyle w:val="TAH"/>
            </w:pPr>
            <w:r>
              <w:t>Definition</w:t>
            </w:r>
          </w:p>
        </w:tc>
      </w:tr>
      <w:tr w:rsidR="005C0ADD" w:rsidTr="00AD45E4">
        <w:trPr>
          <w:jc w:val="center"/>
        </w:trPr>
        <w:tc>
          <w:tcPr>
            <w:tcW w:w="1005" w:type="pct"/>
            <w:tcBorders>
              <w:top w:val="single" w:sz="6" w:space="0" w:color="000000"/>
              <w:left w:val="single" w:sz="6" w:space="0" w:color="000000"/>
              <w:bottom w:val="single" w:sz="6" w:space="0" w:color="000000"/>
              <w:right w:val="single" w:sz="6" w:space="0" w:color="000000"/>
            </w:tcBorders>
          </w:tcPr>
          <w:p w:rsidR="005C0ADD" w:rsidRDefault="005C0ADD" w:rsidP="00AD45E4">
            <w:pPr>
              <w:pStyle w:val="TAL"/>
              <w:rPr>
                <w:lang w:eastAsia="zh-CN"/>
              </w:rPr>
            </w:pPr>
            <w:proofErr w:type="spellStart"/>
            <w:r>
              <w:rPr>
                <w:rFonts w:hint="eastAsia"/>
                <w:lang w:eastAsia="zh-CN"/>
              </w:rPr>
              <w:t>api</w:t>
            </w:r>
            <w:r>
              <w:rPr>
                <w:lang w:eastAsia="zh-CN"/>
              </w:rPr>
              <w:t>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5C0ADD" w:rsidRDefault="005C0ADD" w:rsidP="00AD45E4">
            <w:pPr>
              <w:pStyle w:val="TAL"/>
              <w:rPr>
                <w:lang w:eastAsia="zh-CN"/>
              </w:rPr>
            </w:pPr>
            <w:proofErr w:type="spellStart"/>
            <w:r>
              <w:rPr>
                <w:lang w:eastAsia="zh-CN"/>
              </w:rPr>
              <w:t>Subclause</w:t>
            </w:r>
            <w:proofErr w:type="spellEnd"/>
            <w:r>
              <w:rPr>
                <w:lang w:eastAsia="zh-CN"/>
              </w:rPr>
              <w:t> </w:t>
            </w:r>
            <w:r>
              <w:rPr>
                <w:lang w:val="en-US" w:eastAsia="zh-CN"/>
              </w:rPr>
              <w:t xml:space="preserve">5.2.4 of </w:t>
            </w:r>
            <w:r>
              <w:rPr>
                <w:rFonts w:hint="eastAsia"/>
                <w:lang w:eastAsia="zh-CN"/>
              </w:rPr>
              <w:t>3GPP TS 29.122 [</w:t>
            </w:r>
            <w:r>
              <w:rPr>
                <w:lang w:eastAsia="zh-CN"/>
              </w:rPr>
              <w:t>4</w:t>
            </w:r>
            <w:r>
              <w:rPr>
                <w:rFonts w:hint="eastAsia"/>
                <w:lang w:eastAsia="zh-CN"/>
              </w:rPr>
              <w:t>]</w:t>
            </w:r>
            <w:r>
              <w:rPr>
                <w:lang w:eastAsia="zh-CN"/>
              </w:rPr>
              <w:t>.</w:t>
            </w:r>
          </w:p>
        </w:tc>
      </w:tr>
      <w:tr w:rsidR="005C0ADD" w:rsidTr="00AD45E4">
        <w:trPr>
          <w:jc w:val="center"/>
        </w:trPr>
        <w:tc>
          <w:tcPr>
            <w:tcW w:w="1005" w:type="pct"/>
            <w:tcBorders>
              <w:top w:val="single" w:sz="6" w:space="0" w:color="000000"/>
              <w:left w:val="single" w:sz="6" w:space="0" w:color="000000"/>
              <w:bottom w:val="single" w:sz="6" w:space="0" w:color="000000"/>
              <w:right w:val="single" w:sz="6" w:space="0" w:color="000000"/>
            </w:tcBorders>
          </w:tcPr>
          <w:p w:rsidR="005C0ADD" w:rsidRDefault="005C0ADD" w:rsidP="00AD45E4">
            <w:pPr>
              <w:pStyle w:val="TAL"/>
              <w:rPr>
                <w:lang w:eastAsia="zh-CN"/>
              </w:rPr>
            </w:pPr>
            <w:proofErr w:type="spellStart"/>
            <w:r>
              <w:rPr>
                <w:rFonts w:hint="eastAsia"/>
                <w:lang w:eastAsia="zh-CN"/>
              </w:rPr>
              <w:t>afId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5C0ADD" w:rsidRDefault="005C0ADD" w:rsidP="00AD45E4">
            <w:pPr>
              <w:pStyle w:val="TF"/>
              <w:keepNext/>
              <w:spacing w:after="0"/>
              <w:jc w:val="left"/>
            </w:pPr>
            <w:r>
              <w:rPr>
                <w:b w:val="0"/>
                <w:sz w:val="18"/>
                <w:lang w:eastAsia="zh-CN"/>
              </w:rPr>
              <w:t>Identifier of the AF of type string.</w:t>
            </w:r>
          </w:p>
        </w:tc>
      </w:tr>
      <w:tr w:rsidR="005C0ADD" w:rsidTr="00AD45E4">
        <w:trPr>
          <w:jc w:val="center"/>
        </w:trPr>
        <w:tc>
          <w:tcPr>
            <w:tcW w:w="1005" w:type="pct"/>
            <w:tcBorders>
              <w:top w:val="single" w:sz="6" w:space="0" w:color="000000"/>
              <w:left w:val="single" w:sz="6" w:space="0" w:color="000000"/>
              <w:bottom w:val="single" w:sz="6" w:space="0" w:color="000000"/>
              <w:right w:val="single" w:sz="6" w:space="0" w:color="000000"/>
            </w:tcBorders>
          </w:tcPr>
          <w:p w:rsidR="005C0ADD" w:rsidRDefault="005C0ADD" w:rsidP="00AD45E4">
            <w:pPr>
              <w:pStyle w:val="TAL"/>
              <w:rPr>
                <w:lang w:eastAsia="zh-CN"/>
              </w:rPr>
            </w:pPr>
            <w:proofErr w:type="spellStart"/>
            <w:r>
              <w:t>subscriptionId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5C0ADD" w:rsidRDefault="005C0ADD" w:rsidP="00AD45E4">
            <w:pPr>
              <w:pStyle w:val="TF"/>
              <w:keepNext/>
              <w:spacing w:after="0"/>
              <w:jc w:val="left"/>
              <w:rPr>
                <w:b w:val="0"/>
                <w:sz w:val="18"/>
                <w:lang w:eastAsia="zh-CN"/>
              </w:rPr>
            </w:pPr>
            <w:r>
              <w:rPr>
                <w:b w:val="0"/>
                <w:sz w:val="18"/>
              </w:rPr>
              <w:t>Identifier of the subscription resource of type string.</w:t>
            </w:r>
          </w:p>
        </w:tc>
      </w:tr>
    </w:tbl>
    <w:p w:rsidR="00200D5D" w:rsidRDefault="00200D5D" w:rsidP="00065781"/>
    <w:p w:rsidR="00065781" w:rsidRDefault="00065781" w:rsidP="00065781">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5C0ADD" w:rsidRDefault="005C0ADD" w:rsidP="005C0ADD">
      <w:pPr>
        <w:pStyle w:val="6"/>
      </w:pPr>
      <w:bookmarkStart w:id="15" w:name="_Toc28013517"/>
      <w:bookmarkStart w:id="16" w:name="_Toc36040278"/>
      <w:r>
        <w:t>5.8.1.3.3.3</w:t>
      </w:r>
      <w:r>
        <w:tab/>
        <w:t>PATCH</w:t>
      </w:r>
      <w:bookmarkEnd w:id="15"/>
      <w:bookmarkEnd w:id="16"/>
    </w:p>
    <w:p w:rsidR="005C0ADD" w:rsidRDefault="005C0ADD" w:rsidP="005C0ADD">
      <w:pPr>
        <w:rPr>
          <w:noProof/>
          <w:lang w:eastAsia="zh-CN"/>
        </w:rPr>
      </w:pPr>
      <w:r>
        <w:rPr>
          <w:noProof/>
          <w:lang w:eastAsia="zh-CN"/>
        </w:rPr>
        <w:t>The PATCH method allows to change some properties of an existing applying BDT policy subscription. The AF shall initiate the HTTP PATCH request message and the NEF shall respond to the message.</w:t>
      </w:r>
    </w:p>
    <w:p w:rsidR="005C0ADD" w:rsidRDefault="005C0ADD" w:rsidP="005C0ADD">
      <w:r>
        <w:t>This method shall support the request data structures specified in table 5.8.1.3.3.3-1 and the response data structures and response codes specified in table 5.8.1.3.3.3-2.</w:t>
      </w:r>
    </w:p>
    <w:p w:rsidR="005C0ADD" w:rsidRDefault="005C0ADD" w:rsidP="005C0ADD">
      <w:pPr>
        <w:pStyle w:val="TH"/>
        <w:spacing w:after="120"/>
      </w:pPr>
      <w:r>
        <w:lastRenderedPageBreak/>
        <w:t>Table 5.8.1.3.3.3-1: Data structures supported by the PATCH</w:t>
      </w:r>
      <w:r>
        <w:rPr>
          <w:rFonts w:ascii="Times New Roman" w:hAnsi="Times New Roman"/>
          <w:b w:val="0"/>
          <w:i/>
          <w:color w:val="0000FF"/>
        </w:rPr>
        <w:t xml:space="preserve"> </w:t>
      </w:r>
      <w:r>
        <w:t>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right w:w="115" w:type="dxa"/>
        </w:tblCellMar>
        <w:tblLook w:val="04A0" w:firstRow="1" w:lastRow="0" w:firstColumn="1" w:lastColumn="0" w:noHBand="0" w:noVBand="1"/>
      </w:tblPr>
      <w:tblGrid>
        <w:gridCol w:w="1955"/>
        <w:gridCol w:w="303"/>
        <w:gridCol w:w="1141"/>
        <w:gridCol w:w="6230"/>
      </w:tblGrid>
      <w:tr w:rsidR="005C0ADD" w:rsidTr="00AD45E4">
        <w:trPr>
          <w:jc w:val="center"/>
        </w:trPr>
        <w:tc>
          <w:tcPr>
            <w:tcW w:w="833" w:type="pct"/>
            <w:tcBorders>
              <w:top w:val="single" w:sz="4" w:space="0" w:color="auto"/>
              <w:left w:val="single" w:sz="4" w:space="0" w:color="auto"/>
              <w:bottom w:val="single" w:sz="4" w:space="0" w:color="auto"/>
              <w:right w:val="single" w:sz="4" w:space="0" w:color="auto"/>
            </w:tcBorders>
            <w:shd w:val="clear" w:color="auto" w:fill="C0C0C0"/>
            <w:hideMark/>
          </w:tcPr>
          <w:p w:rsidR="005C0ADD" w:rsidRDefault="005C0ADD" w:rsidP="00AD45E4">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hideMark/>
          </w:tcPr>
          <w:p w:rsidR="005C0ADD" w:rsidRDefault="005C0ADD" w:rsidP="00AD45E4">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hideMark/>
          </w:tcPr>
          <w:p w:rsidR="005C0ADD" w:rsidRDefault="005C0ADD" w:rsidP="00AD45E4">
            <w:pPr>
              <w:pStyle w:val="TAH"/>
            </w:pPr>
            <w:r>
              <w:t>Cardinality</w:t>
            </w:r>
          </w:p>
        </w:tc>
        <w:tc>
          <w:tcPr>
            <w:tcW w:w="329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C0ADD" w:rsidRDefault="005C0ADD" w:rsidP="00AD45E4">
            <w:pPr>
              <w:pStyle w:val="TAH"/>
            </w:pPr>
            <w:r>
              <w:t>Description</w:t>
            </w:r>
          </w:p>
        </w:tc>
      </w:tr>
      <w:tr w:rsidR="005C0ADD" w:rsidTr="00AD45E4">
        <w:trPr>
          <w:trHeight w:val="413"/>
          <w:jc w:val="center"/>
        </w:trPr>
        <w:tc>
          <w:tcPr>
            <w:tcW w:w="833" w:type="pct"/>
            <w:tcBorders>
              <w:top w:val="single" w:sz="4" w:space="0" w:color="auto"/>
              <w:left w:val="single" w:sz="6" w:space="0" w:color="000000"/>
              <w:bottom w:val="single" w:sz="6" w:space="0" w:color="000000"/>
              <w:right w:val="single" w:sz="6" w:space="0" w:color="000000"/>
            </w:tcBorders>
            <w:hideMark/>
          </w:tcPr>
          <w:p w:rsidR="005C0ADD" w:rsidRDefault="005C0ADD" w:rsidP="00AD45E4">
            <w:pPr>
              <w:pStyle w:val="TAC"/>
              <w:rPr>
                <w:lang w:eastAsia="zh-CN"/>
              </w:rPr>
            </w:pPr>
            <w:proofErr w:type="spellStart"/>
            <w:r>
              <w:rPr>
                <w:lang w:eastAsia="zh-CN"/>
              </w:rPr>
              <w:t>AppliedBdtPolicyPatch</w:t>
            </w:r>
            <w:proofErr w:type="spellEnd"/>
          </w:p>
        </w:tc>
        <w:tc>
          <w:tcPr>
            <w:tcW w:w="218" w:type="pct"/>
            <w:tcBorders>
              <w:top w:val="single" w:sz="4" w:space="0" w:color="auto"/>
              <w:left w:val="single" w:sz="6" w:space="0" w:color="000000"/>
              <w:bottom w:val="single" w:sz="6" w:space="0" w:color="000000"/>
              <w:right w:val="single" w:sz="6" w:space="0" w:color="000000"/>
            </w:tcBorders>
            <w:hideMark/>
          </w:tcPr>
          <w:p w:rsidR="005C0ADD" w:rsidRDefault="005C0ADD" w:rsidP="00AD45E4">
            <w:pPr>
              <w:pStyle w:val="TAC"/>
              <w:rPr>
                <w:lang w:eastAsia="zh-CN"/>
              </w:rPr>
            </w:pPr>
            <w:r>
              <w:rPr>
                <w:rFonts w:hint="eastAsia"/>
                <w:lang w:eastAsia="zh-CN"/>
              </w:rPr>
              <w:t>M</w:t>
            </w:r>
          </w:p>
        </w:tc>
        <w:tc>
          <w:tcPr>
            <w:tcW w:w="653" w:type="pct"/>
            <w:tcBorders>
              <w:top w:val="single" w:sz="4" w:space="0" w:color="auto"/>
              <w:left w:val="single" w:sz="6" w:space="0" w:color="000000"/>
              <w:bottom w:val="single" w:sz="6" w:space="0" w:color="000000"/>
              <w:right w:val="single" w:sz="6" w:space="0" w:color="000000"/>
            </w:tcBorders>
            <w:hideMark/>
          </w:tcPr>
          <w:p w:rsidR="005C0ADD" w:rsidRDefault="005C0ADD" w:rsidP="00AD45E4">
            <w:pPr>
              <w:pStyle w:val="TAC"/>
              <w:rPr>
                <w:lang w:eastAsia="zh-CN"/>
              </w:rPr>
            </w:pPr>
            <w:r>
              <w:rPr>
                <w:rFonts w:hint="eastAsia"/>
                <w:lang w:eastAsia="zh-CN"/>
              </w:rPr>
              <w:t>1</w:t>
            </w:r>
          </w:p>
        </w:tc>
        <w:tc>
          <w:tcPr>
            <w:tcW w:w="3296" w:type="pct"/>
            <w:tcBorders>
              <w:top w:val="single" w:sz="4" w:space="0" w:color="auto"/>
              <w:left w:val="single" w:sz="6" w:space="0" w:color="000000"/>
              <w:bottom w:val="single" w:sz="6" w:space="0" w:color="000000"/>
              <w:right w:val="single" w:sz="6" w:space="0" w:color="000000"/>
            </w:tcBorders>
            <w:hideMark/>
          </w:tcPr>
          <w:p w:rsidR="005C0ADD" w:rsidRDefault="005C0ADD" w:rsidP="00AD45E4">
            <w:pPr>
              <w:pStyle w:val="TF"/>
              <w:spacing w:afterLines="50" w:after="120"/>
              <w:jc w:val="left"/>
              <w:rPr>
                <w:b w:val="0"/>
              </w:rPr>
            </w:pPr>
            <w:r>
              <w:rPr>
                <w:b w:val="0"/>
                <w:sz w:val="18"/>
              </w:rPr>
              <w:t xml:space="preserve">Partial update of a subscription to applying BDT policy </w:t>
            </w:r>
            <w:proofErr w:type="spellStart"/>
            <w:r>
              <w:rPr>
                <w:b w:val="0"/>
                <w:sz w:val="18"/>
              </w:rPr>
              <w:t>subscritpion</w:t>
            </w:r>
            <w:proofErr w:type="spellEnd"/>
            <w:r>
              <w:rPr>
                <w:b w:val="0"/>
                <w:sz w:val="18"/>
              </w:rPr>
              <w:t>.</w:t>
            </w:r>
          </w:p>
        </w:tc>
      </w:tr>
    </w:tbl>
    <w:p w:rsidR="005C0ADD" w:rsidRDefault="005C0ADD" w:rsidP="005C0ADD"/>
    <w:p w:rsidR="005C0ADD" w:rsidRDefault="005C0ADD" w:rsidP="005C0ADD">
      <w:pPr>
        <w:pStyle w:val="TH"/>
        <w:spacing w:before="240" w:after="120"/>
      </w:pPr>
      <w:r>
        <w:t>Table 5.8.1.3.3.3-2: Data structures supported by the</w:t>
      </w:r>
      <w:r>
        <w:rPr>
          <w:rFonts w:ascii="Times New Roman" w:hAnsi="Times New Roman"/>
          <w:b w:val="0"/>
          <w:i/>
          <w:color w:val="0000FF"/>
        </w:rPr>
        <w:t xml:space="preserve"> </w:t>
      </w:r>
      <w:r>
        <w:t>PATCH</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5C0ADD" w:rsidTr="00AD45E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5C0ADD" w:rsidRDefault="005C0ADD" w:rsidP="00AD45E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5C0ADD" w:rsidRDefault="005C0ADD" w:rsidP="00AD45E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5C0ADD" w:rsidRDefault="005C0ADD" w:rsidP="00AD45E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5C0ADD" w:rsidRDefault="005C0ADD" w:rsidP="00AD45E4">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5C0ADD" w:rsidRDefault="005C0ADD" w:rsidP="00AD45E4">
            <w:pPr>
              <w:pStyle w:val="TAH"/>
            </w:pPr>
            <w:r>
              <w:t>Description</w:t>
            </w:r>
          </w:p>
        </w:tc>
      </w:tr>
      <w:tr w:rsidR="005C0ADD" w:rsidTr="00AD45E4">
        <w:trPr>
          <w:jc w:val="center"/>
        </w:trPr>
        <w:tc>
          <w:tcPr>
            <w:tcW w:w="825" w:type="pct"/>
            <w:tcBorders>
              <w:top w:val="single" w:sz="4" w:space="0" w:color="auto"/>
              <w:left w:val="single" w:sz="6" w:space="0" w:color="000000"/>
              <w:bottom w:val="single" w:sz="4" w:space="0" w:color="auto"/>
              <w:right w:val="single" w:sz="6" w:space="0" w:color="000000"/>
            </w:tcBorders>
            <w:hideMark/>
          </w:tcPr>
          <w:p w:rsidR="005C0ADD" w:rsidRDefault="005C0ADD" w:rsidP="00AD45E4">
            <w:pPr>
              <w:pStyle w:val="TF"/>
              <w:jc w:val="left"/>
              <w:rPr>
                <w:lang w:eastAsia="zh-CN"/>
              </w:rPr>
            </w:pPr>
            <w:proofErr w:type="spellStart"/>
            <w:r>
              <w:rPr>
                <w:b w:val="0"/>
                <w:sz w:val="18"/>
              </w:rPr>
              <w:t>AppliedBdtPolicy</w:t>
            </w:r>
            <w:proofErr w:type="spellEnd"/>
          </w:p>
        </w:tc>
        <w:tc>
          <w:tcPr>
            <w:tcW w:w="225" w:type="pct"/>
            <w:tcBorders>
              <w:top w:val="single" w:sz="4" w:space="0" w:color="auto"/>
              <w:left w:val="single" w:sz="6" w:space="0" w:color="000000"/>
              <w:bottom w:val="single" w:sz="4" w:space="0" w:color="auto"/>
              <w:right w:val="single" w:sz="6" w:space="0" w:color="000000"/>
            </w:tcBorders>
            <w:hideMark/>
          </w:tcPr>
          <w:p w:rsidR="005C0ADD" w:rsidRDefault="005C0ADD" w:rsidP="00AD45E4">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rsidR="005C0ADD" w:rsidRDefault="005C0ADD" w:rsidP="00AD45E4">
            <w:pPr>
              <w:pStyle w:val="TAC"/>
              <w:rPr>
                <w:lang w:eastAsia="zh-CN"/>
              </w:rPr>
            </w:pPr>
            <w:r>
              <w:rPr>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rsidR="005C0ADD" w:rsidRDefault="005C0ADD" w:rsidP="00AD45E4">
            <w:pPr>
              <w:pStyle w:val="TAC"/>
              <w:jc w:val="left"/>
              <w:rPr>
                <w:lang w:eastAsia="zh-CN"/>
              </w:rPr>
            </w:pPr>
            <w:r>
              <w:rPr>
                <w:rFonts w:hint="eastAsia"/>
                <w:lang w:eastAsia="zh-CN"/>
              </w:rPr>
              <w:t>20</w:t>
            </w:r>
            <w:r>
              <w:rPr>
                <w:lang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rsidR="005C0ADD" w:rsidRDefault="005C0ADD" w:rsidP="00AD45E4">
            <w:pPr>
              <w:pStyle w:val="TAL"/>
              <w:spacing w:afterLines="50" w:after="120"/>
            </w:pPr>
            <w:r>
              <w:t xml:space="preserve">The subscription was modified successfully. </w:t>
            </w:r>
          </w:p>
        </w:tc>
      </w:tr>
      <w:tr w:rsidR="005C0ADD" w:rsidTr="00AD45E4">
        <w:trPr>
          <w:jc w:val="center"/>
          <w:ins w:id="17" w:author="Huawei1" w:date="2020-04-14T10:46:00Z"/>
        </w:trPr>
        <w:tc>
          <w:tcPr>
            <w:tcW w:w="825" w:type="pct"/>
            <w:tcBorders>
              <w:top w:val="single" w:sz="4" w:space="0" w:color="auto"/>
              <w:left w:val="single" w:sz="6" w:space="0" w:color="000000"/>
              <w:bottom w:val="single" w:sz="4" w:space="0" w:color="auto"/>
              <w:right w:val="single" w:sz="6" w:space="0" w:color="000000"/>
            </w:tcBorders>
          </w:tcPr>
          <w:p w:rsidR="005C0ADD" w:rsidRDefault="005C0ADD" w:rsidP="005C0ADD">
            <w:pPr>
              <w:pStyle w:val="TF"/>
              <w:jc w:val="left"/>
              <w:rPr>
                <w:ins w:id="18" w:author="Huawei1" w:date="2020-04-14T10:46:00Z"/>
                <w:b w:val="0"/>
                <w:sz w:val="18"/>
              </w:rPr>
            </w:pPr>
            <w:ins w:id="19" w:author="Huawei1" w:date="2020-04-14T10:46:00Z">
              <w:r>
                <w:rPr>
                  <w:b w:val="0"/>
                  <w:sz w:val="18"/>
                  <w:lang w:eastAsia="zh-CN"/>
                </w:rPr>
                <w:t>n/a</w:t>
              </w:r>
            </w:ins>
          </w:p>
        </w:tc>
        <w:tc>
          <w:tcPr>
            <w:tcW w:w="225" w:type="pct"/>
            <w:tcBorders>
              <w:top w:val="single" w:sz="4" w:space="0" w:color="auto"/>
              <w:left w:val="single" w:sz="6" w:space="0" w:color="000000"/>
              <w:bottom w:val="single" w:sz="4" w:space="0" w:color="auto"/>
              <w:right w:val="single" w:sz="6" w:space="0" w:color="000000"/>
            </w:tcBorders>
          </w:tcPr>
          <w:p w:rsidR="005C0ADD" w:rsidRDefault="005C0ADD" w:rsidP="005C0ADD">
            <w:pPr>
              <w:pStyle w:val="TAC"/>
              <w:rPr>
                <w:ins w:id="20" w:author="Huawei1" w:date="2020-04-14T10:46:00Z"/>
                <w:lang w:eastAsia="zh-CN"/>
              </w:rPr>
            </w:pPr>
          </w:p>
        </w:tc>
        <w:tc>
          <w:tcPr>
            <w:tcW w:w="649" w:type="pct"/>
            <w:tcBorders>
              <w:top w:val="single" w:sz="4" w:space="0" w:color="auto"/>
              <w:left w:val="single" w:sz="6" w:space="0" w:color="000000"/>
              <w:bottom w:val="single" w:sz="4" w:space="0" w:color="auto"/>
              <w:right w:val="single" w:sz="6" w:space="0" w:color="000000"/>
            </w:tcBorders>
          </w:tcPr>
          <w:p w:rsidR="005C0ADD" w:rsidRDefault="005C0ADD" w:rsidP="005C0ADD">
            <w:pPr>
              <w:pStyle w:val="TAC"/>
              <w:rPr>
                <w:ins w:id="21" w:author="Huawei1" w:date="2020-04-14T10:46:00Z"/>
                <w:lang w:eastAsia="zh-CN"/>
              </w:rPr>
            </w:pPr>
          </w:p>
        </w:tc>
        <w:tc>
          <w:tcPr>
            <w:tcW w:w="583" w:type="pct"/>
            <w:tcBorders>
              <w:top w:val="single" w:sz="4" w:space="0" w:color="auto"/>
              <w:left w:val="single" w:sz="6" w:space="0" w:color="000000"/>
              <w:bottom w:val="single" w:sz="4" w:space="0" w:color="auto"/>
              <w:right w:val="single" w:sz="6" w:space="0" w:color="000000"/>
            </w:tcBorders>
          </w:tcPr>
          <w:p w:rsidR="005C0ADD" w:rsidRDefault="005C0ADD" w:rsidP="005C0ADD">
            <w:pPr>
              <w:pStyle w:val="TAC"/>
              <w:jc w:val="left"/>
              <w:rPr>
                <w:ins w:id="22" w:author="Huawei1" w:date="2020-04-14T10:46:00Z"/>
                <w:lang w:eastAsia="zh-CN"/>
              </w:rPr>
            </w:pPr>
            <w:ins w:id="23" w:author="Huawei1" w:date="2020-04-14T10:46:00Z">
              <w:r>
                <w:rPr>
                  <w:lang w:eastAsia="zh-CN"/>
                </w:rPr>
                <w:t>204 No Content</w:t>
              </w:r>
            </w:ins>
          </w:p>
        </w:tc>
        <w:tc>
          <w:tcPr>
            <w:tcW w:w="2718" w:type="pct"/>
            <w:tcBorders>
              <w:top w:val="single" w:sz="4" w:space="0" w:color="auto"/>
              <w:left w:val="single" w:sz="6" w:space="0" w:color="000000"/>
              <w:bottom w:val="single" w:sz="4" w:space="0" w:color="auto"/>
              <w:right w:val="single" w:sz="6" w:space="0" w:color="000000"/>
            </w:tcBorders>
          </w:tcPr>
          <w:p w:rsidR="005C0ADD" w:rsidRDefault="005C0ADD" w:rsidP="005C0ADD">
            <w:pPr>
              <w:pStyle w:val="TAL"/>
              <w:spacing w:afterLines="50" w:after="120"/>
              <w:rPr>
                <w:ins w:id="24" w:author="Huawei1" w:date="2020-04-14T10:46:00Z"/>
              </w:rPr>
            </w:pPr>
            <w:ins w:id="25" w:author="Huawei1" w:date="2020-04-14T10:46:00Z">
              <w:r>
                <w:t>The subscription was modified successfully.</w:t>
              </w:r>
            </w:ins>
          </w:p>
        </w:tc>
      </w:tr>
      <w:tr w:rsidR="005C0ADD" w:rsidTr="00AD45E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rsidR="005C0ADD" w:rsidRDefault="005C0ADD" w:rsidP="005C0ADD">
            <w:pPr>
              <w:pStyle w:val="TAN"/>
            </w:pPr>
            <w:r>
              <w:rPr>
                <w:lang w:eastAsia="zh-CN"/>
              </w:rPr>
              <w:t>NOTE:</w:t>
            </w:r>
            <w:r>
              <w:rPr>
                <w:lang w:eastAsia="zh-CN"/>
              </w:rPr>
              <w:tab/>
              <w:t>The mandatory HTTP error status codes for the PATCH method listed in table 5.2.6-1 of 3GPP TS 29.122 [4] also apply.</w:t>
            </w:r>
          </w:p>
        </w:tc>
      </w:tr>
    </w:tbl>
    <w:p w:rsidR="005C0ADD" w:rsidRDefault="005C0ADD" w:rsidP="00065781">
      <w:pPr>
        <w:rPr>
          <w:ins w:id="26" w:author="Huawei2" w:date="2020-04-22T14:04:00Z"/>
        </w:rPr>
      </w:pPr>
    </w:p>
    <w:p w:rsidR="00200D5D" w:rsidRDefault="00200D5D" w:rsidP="00200D5D">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5C0ADD" w:rsidRDefault="005C0ADD" w:rsidP="005C0ADD">
      <w:pPr>
        <w:pStyle w:val="1"/>
        <w:rPr>
          <w:noProof/>
        </w:rPr>
      </w:pPr>
      <w:bookmarkStart w:id="27" w:name="_Toc28013573"/>
      <w:bookmarkStart w:id="28" w:name="_Toc36040411"/>
      <w:r>
        <w:t>A.6</w:t>
      </w:r>
      <w:r>
        <w:tab/>
      </w:r>
      <w:proofErr w:type="spellStart"/>
      <w:r>
        <w:t>ApplyingBdtPolicy</w:t>
      </w:r>
      <w:proofErr w:type="spellEnd"/>
      <w:r>
        <w:rPr>
          <w:noProof/>
        </w:rPr>
        <w:t xml:space="preserve"> API</w:t>
      </w:r>
      <w:bookmarkEnd w:id="27"/>
      <w:bookmarkEnd w:id="28"/>
    </w:p>
    <w:p w:rsidR="005C0ADD" w:rsidRDefault="005C0ADD" w:rsidP="005C0ADD">
      <w:pPr>
        <w:pStyle w:val="PL"/>
      </w:pPr>
      <w:r>
        <w:t>openapi: 3.0.0</w:t>
      </w:r>
    </w:p>
    <w:p w:rsidR="005C0ADD" w:rsidRDefault="005C0ADD" w:rsidP="005C0ADD">
      <w:pPr>
        <w:pStyle w:val="PL"/>
      </w:pPr>
      <w:r>
        <w:t>info:</w:t>
      </w:r>
    </w:p>
    <w:p w:rsidR="005C0ADD" w:rsidRDefault="005C0ADD" w:rsidP="005C0ADD">
      <w:pPr>
        <w:pStyle w:val="PL"/>
      </w:pPr>
      <w:r>
        <w:t xml:space="preserve">  title: 3gpp-applying-bdt-policy</w:t>
      </w:r>
    </w:p>
    <w:p w:rsidR="005C0ADD" w:rsidRDefault="005C0ADD" w:rsidP="005C0ADD">
      <w:pPr>
        <w:pStyle w:val="PL"/>
      </w:pPr>
      <w:r>
        <w:t xml:space="preserve">  version: 1.0.0.alpha-3</w:t>
      </w:r>
    </w:p>
    <w:p w:rsidR="005C0ADD" w:rsidRDefault="005C0ADD" w:rsidP="005C0ADD">
      <w:pPr>
        <w:pStyle w:val="PL"/>
        <w:rPr>
          <w:noProof w:val="0"/>
        </w:rPr>
      </w:pPr>
      <w:r>
        <w:rPr>
          <w:noProof w:val="0"/>
        </w:rPr>
        <w:t xml:space="preserve">  </w:t>
      </w:r>
      <w:proofErr w:type="gramStart"/>
      <w:r>
        <w:rPr>
          <w:noProof w:val="0"/>
        </w:rPr>
        <w:t>description</w:t>
      </w:r>
      <w:proofErr w:type="gramEnd"/>
      <w:r>
        <w:rPr>
          <w:noProof w:val="0"/>
        </w:rPr>
        <w:t>:</w:t>
      </w:r>
      <w:r>
        <w:t xml:space="preserve"> |</w:t>
      </w:r>
    </w:p>
    <w:p w:rsidR="005C0ADD" w:rsidRDefault="005C0ADD" w:rsidP="005C0ADD">
      <w:pPr>
        <w:pStyle w:val="PL"/>
        <w:rPr>
          <w:noProof w:val="0"/>
        </w:rPr>
      </w:pPr>
      <w:r>
        <w:t xml:space="preserve">    </w:t>
      </w:r>
      <w:r>
        <w:rPr>
          <w:noProof w:val="0"/>
        </w:rPr>
        <w:t xml:space="preserve">API for </w:t>
      </w:r>
      <w:proofErr w:type="spellStart"/>
      <w:r>
        <w:rPr>
          <w:noProof w:val="0"/>
        </w:rPr>
        <w:t>applicying</w:t>
      </w:r>
      <w:proofErr w:type="spellEnd"/>
      <w:r>
        <w:rPr>
          <w:noProof w:val="0"/>
        </w:rPr>
        <w:t xml:space="preserve"> BDT policy</w:t>
      </w:r>
    </w:p>
    <w:p w:rsidR="005C0ADD" w:rsidRDefault="005C0ADD" w:rsidP="005C0ADD">
      <w:pPr>
        <w:pStyle w:val="PL"/>
      </w:pPr>
      <w:r>
        <w:t xml:space="preserve">    © 2020, 3GPP Organizational Partners (ARIB, ATIS, CCSA, ETSI, TSDSI, TTA, TTC).</w:t>
      </w:r>
    </w:p>
    <w:p w:rsidR="005C0ADD" w:rsidRDefault="005C0ADD" w:rsidP="005C0ADD">
      <w:pPr>
        <w:pStyle w:val="PL"/>
      </w:pPr>
      <w:r>
        <w:t xml:space="preserve">    All rights reserved.</w:t>
      </w:r>
    </w:p>
    <w:p w:rsidR="005C0ADD" w:rsidRDefault="005C0ADD" w:rsidP="005C0ADD">
      <w:pPr>
        <w:pStyle w:val="PL"/>
        <w:rPr>
          <w:noProof w:val="0"/>
        </w:rPr>
      </w:pPr>
      <w:r>
        <w:t>externalDocs:</w:t>
      </w:r>
    </w:p>
    <w:p w:rsidR="005C0ADD" w:rsidRDefault="005C0ADD" w:rsidP="005C0ADD">
      <w:pPr>
        <w:pStyle w:val="PL"/>
        <w:rPr>
          <w:noProof w:val="0"/>
        </w:rPr>
      </w:pPr>
      <w:r>
        <w:rPr>
          <w:noProof w:val="0"/>
        </w:rPr>
        <w:t xml:space="preserve">  </w:t>
      </w:r>
      <w:proofErr w:type="gramStart"/>
      <w:r>
        <w:rPr>
          <w:noProof w:val="0"/>
        </w:rPr>
        <w:t>description</w:t>
      </w:r>
      <w:proofErr w:type="gramEnd"/>
      <w:r>
        <w:rPr>
          <w:noProof w:val="0"/>
        </w:rPr>
        <w:t>: 3GPP TS 29.522 V16.3.0; 5G System; Network Exposure Function Northbound APIs.</w:t>
      </w:r>
    </w:p>
    <w:p w:rsidR="005C0ADD" w:rsidRDefault="005C0ADD" w:rsidP="005C0ADD">
      <w:pPr>
        <w:pStyle w:val="PL"/>
      </w:pPr>
      <w:r>
        <w:t xml:space="preserve">  url: 'http://www.3gpp.org/ftp/Specs/archive/29_series/29.522/'</w:t>
      </w:r>
    </w:p>
    <w:p w:rsidR="005C0ADD" w:rsidRDefault="005C0ADD" w:rsidP="005C0ADD">
      <w:pPr>
        <w:pStyle w:val="PL"/>
      </w:pPr>
      <w:r>
        <w:t>security:</w:t>
      </w:r>
    </w:p>
    <w:p w:rsidR="005C0ADD" w:rsidRDefault="005C0ADD" w:rsidP="005C0ADD">
      <w:pPr>
        <w:pStyle w:val="PL"/>
        <w:rPr>
          <w:lang w:val="en-US"/>
        </w:rPr>
      </w:pPr>
      <w:r>
        <w:rPr>
          <w:lang w:val="en-US"/>
        </w:rPr>
        <w:t xml:space="preserve">  - {}</w:t>
      </w:r>
    </w:p>
    <w:p w:rsidR="005C0ADD" w:rsidRDefault="005C0ADD" w:rsidP="005C0ADD">
      <w:pPr>
        <w:pStyle w:val="PL"/>
      </w:pPr>
      <w:r>
        <w:t xml:space="preserve">  - oAuth2ClientCredentials: []</w:t>
      </w:r>
    </w:p>
    <w:p w:rsidR="005C0ADD" w:rsidRDefault="005C0ADD" w:rsidP="005C0ADD">
      <w:pPr>
        <w:pStyle w:val="PL"/>
      </w:pPr>
      <w:r>
        <w:t>servers:</w:t>
      </w:r>
    </w:p>
    <w:p w:rsidR="005C0ADD" w:rsidRDefault="005C0ADD" w:rsidP="005C0ADD">
      <w:pPr>
        <w:pStyle w:val="PL"/>
      </w:pPr>
      <w:r>
        <w:t xml:space="preserve">  - url: '{apiRoot}/3gpp-appliying-bdt-policy/v1'</w:t>
      </w:r>
    </w:p>
    <w:p w:rsidR="005C0ADD" w:rsidRDefault="005C0ADD" w:rsidP="005C0ADD">
      <w:pPr>
        <w:pStyle w:val="PL"/>
      </w:pPr>
      <w:r>
        <w:t xml:space="preserve">    variables:</w:t>
      </w:r>
    </w:p>
    <w:p w:rsidR="005C0ADD" w:rsidRDefault="005C0ADD" w:rsidP="005C0ADD">
      <w:pPr>
        <w:pStyle w:val="PL"/>
      </w:pPr>
      <w:r>
        <w:t xml:space="preserve">      apiRoot:</w:t>
      </w:r>
    </w:p>
    <w:p w:rsidR="005C0ADD" w:rsidRDefault="005C0ADD" w:rsidP="005C0ADD">
      <w:pPr>
        <w:pStyle w:val="PL"/>
      </w:pPr>
      <w:r>
        <w:t xml:space="preserve">        default: https://example.com</w:t>
      </w:r>
    </w:p>
    <w:p w:rsidR="005C0ADD" w:rsidRDefault="005C0ADD" w:rsidP="005C0ADD">
      <w:pPr>
        <w:pStyle w:val="PL"/>
      </w:pPr>
      <w:r>
        <w:t xml:space="preserve">        description: apiRoot as defined in subclause 5.2.4 of 3GPP TS 29.122.</w:t>
      </w:r>
    </w:p>
    <w:p w:rsidR="005C0ADD" w:rsidRDefault="005C0ADD" w:rsidP="005C0ADD">
      <w:pPr>
        <w:pStyle w:val="PL"/>
      </w:pPr>
    </w:p>
    <w:p w:rsidR="005C0ADD" w:rsidRDefault="005C0ADD" w:rsidP="005C0ADD">
      <w:pPr>
        <w:pStyle w:val="PL"/>
      </w:pPr>
      <w:r>
        <w:t>paths:</w:t>
      </w:r>
    </w:p>
    <w:p w:rsidR="005C0ADD" w:rsidRDefault="005C0ADD" w:rsidP="005C0ADD">
      <w:pPr>
        <w:pStyle w:val="PL"/>
      </w:pPr>
      <w:r>
        <w:t xml:space="preserve">  /{afId}/subscriptions:</w:t>
      </w:r>
    </w:p>
    <w:p w:rsidR="005C0ADD" w:rsidRDefault="005C0ADD" w:rsidP="005C0ADD">
      <w:pPr>
        <w:pStyle w:val="PL"/>
      </w:pPr>
      <w:r>
        <w:t xml:space="preserve">    parameters:</w:t>
      </w:r>
    </w:p>
    <w:p w:rsidR="005C0ADD" w:rsidRDefault="005C0ADD" w:rsidP="005C0ADD">
      <w:pPr>
        <w:pStyle w:val="PL"/>
      </w:pPr>
      <w:r>
        <w:t xml:space="preserve">      - name: afId</w:t>
      </w:r>
    </w:p>
    <w:p w:rsidR="005C0ADD" w:rsidRDefault="005C0ADD" w:rsidP="005C0ADD">
      <w:pPr>
        <w:pStyle w:val="PL"/>
      </w:pPr>
      <w:r>
        <w:t xml:space="preserve">        in: path</w:t>
      </w:r>
    </w:p>
    <w:p w:rsidR="005C0ADD" w:rsidRDefault="005C0ADD" w:rsidP="005C0ADD">
      <w:pPr>
        <w:pStyle w:val="PL"/>
      </w:pPr>
      <w:r>
        <w:t xml:space="preserve">        description: Identifier of the AF</w:t>
      </w:r>
    </w:p>
    <w:p w:rsidR="005C0ADD" w:rsidRDefault="005C0ADD" w:rsidP="005C0ADD">
      <w:pPr>
        <w:pStyle w:val="PL"/>
      </w:pPr>
      <w:r>
        <w:t xml:space="preserve">        required: true</w:t>
      </w:r>
    </w:p>
    <w:p w:rsidR="005C0ADD" w:rsidRDefault="005C0ADD" w:rsidP="005C0ADD">
      <w:pPr>
        <w:pStyle w:val="PL"/>
      </w:pPr>
      <w:r>
        <w:t xml:space="preserve">        schema:</w:t>
      </w:r>
    </w:p>
    <w:p w:rsidR="005C0ADD" w:rsidRDefault="005C0ADD" w:rsidP="005C0ADD">
      <w:pPr>
        <w:pStyle w:val="PL"/>
      </w:pPr>
      <w:r>
        <w:t xml:space="preserve">          type: string</w:t>
      </w:r>
    </w:p>
    <w:p w:rsidR="005C0ADD" w:rsidRDefault="005C0ADD" w:rsidP="005C0ADD">
      <w:pPr>
        <w:pStyle w:val="PL"/>
      </w:pPr>
      <w:r>
        <w:t xml:space="preserve">    get:</w:t>
      </w:r>
    </w:p>
    <w:p w:rsidR="005C0ADD" w:rsidRDefault="005C0ADD" w:rsidP="005C0ADD">
      <w:pPr>
        <w:pStyle w:val="PL"/>
      </w:pPr>
      <w:r>
        <w:t xml:space="preserve">      summary: read all of the active subscriptions for the AF</w:t>
      </w:r>
    </w:p>
    <w:p w:rsidR="005C0ADD" w:rsidRDefault="005C0ADD" w:rsidP="005C0ADD">
      <w:pPr>
        <w:pStyle w:val="PL"/>
      </w:pPr>
      <w:r>
        <w:t xml:space="preserve">      tags:</w:t>
      </w:r>
    </w:p>
    <w:p w:rsidR="005C0ADD" w:rsidRDefault="005C0ADD" w:rsidP="005C0ADD">
      <w:pPr>
        <w:pStyle w:val="PL"/>
      </w:pPr>
      <w:r>
        <w:t xml:space="preserve">        - ApplyingBdtPolicy API AF level GET Operation</w:t>
      </w:r>
    </w:p>
    <w:p w:rsidR="005C0ADD" w:rsidRDefault="005C0ADD" w:rsidP="005C0ADD">
      <w:pPr>
        <w:pStyle w:val="PL"/>
        <w:rPr>
          <w:lang w:val="fr-FR"/>
        </w:rPr>
      </w:pPr>
      <w:r>
        <w:t xml:space="preserve">      </w:t>
      </w:r>
      <w:r>
        <w:rPr>
          <w:lang w:val="fr-FR"/>
        </w:rPr>
        <w:t>responses:</w:t>
      </w:r>
    </w:p>
    <w:p w:rsidR="005C0ADD" w:rsidRDefault="005C0ADD" w:rsidP="005C0ADD">
      <w:pPr>
        <w:pStyle w:val="PL"/>
        <w:rPr>
          <w:lang w:val="fr-FR"/>
        </w:rPr>
      </w:pPr>
      <w:r>
        <w:rPr>
          <w:lang w:val="fr-FR"/>
        </w:rPr>
        <w:t xml:space="preserve">        '200':</w:t>
      </w:r>
    </w:p>
    <w:p w:rsidR="005C0ADD" w:rsidRDefault="005C0ADD" w:rsidP="005C0ADD">
      <w:pPr>
        <w:pStyle w:val="PL"/>
        <w:rPr>
          <w:lang w:val="fr-FR"/>
        </w:rPr>
      </w:pPr>
      <w:r>
        <w:rPr>
          <w:lang w:val="fr-FR"/>
        </w:rPr>
        <w:t xml:space="preserve">          description: OK. </w:t>
      </w:r>
    </w:p>
    <w:p w:rsidR="005C0ADD" w:rsidRDefault="005C0ADD" w:rsidP="005C0ADD">
      <w:pPr>
        <w:pStyle w:val="PL"/>
        <w:rPr>
          <w:lang w:val="fr-FR"/>
        </w:rPr>
      </w:pPr>
      <w:r>
        <w:rPr>
          <w:lang w:val="fr-FR"/>
        </w:rPr>
        <w:t xml:space="preserve">          content:</w:t>
      </w:r>
    </w:p>
    <w:p w:rsidR="005C0ADD" w:rsidRDefault="005C0ADD" w:rsidP="005C0ADD">
      <w:pPr>
        <w:pStyle w:val="PL"/>
      </w:pPr>
      <w:r>
        <w:rPr>
          <w:lang w:val="fr-FR"/>
        </w:rPr>
        <w:t xml:space="preserve">            </w:t>
      </w:r>
      <w:r>
        <w:t>application/json:</w:t>
      </w:r>
    </w:p>
    <w:p w:rsidR="005C0ADD" w:rsidRDefault="005C0ADD" w:rsidP="005C0ADD">
      <w:pPr>
        <w:pStyle w:val="PL"/>
      </w:pPr>
      <w:r>
        <w:t xml:space="preserve">              schema:</w:t>
      </w:r>
    </w:p>
    <w:p w:rsidR="005C0ADD" w:rsidRDefault="005C0ADD" w:rsidP="005C0ADD">
      <w:pPr>
        <w:pStyle w:val="PL"/>
      </w:pPr>
      <w:r>
        <w:t xml:space="preserve">                type: array</w:t>
      </w:r>
    </w:p>
    <w:p w:rsidR="005C0ADD" w:rsidRDefault="005C0ADD" w:rsidP="005C0ADD">
      <w:pPr>
        <w:pStyle w:val="PL"/>
      </w:pPr>
      <w:r>
        <w:t xml:space="preserve">                items:</w:t>
      </w:r>
    </w:p>
    <w:p w:rsidR="005C0ADD" w:rsidRDefault="005C0ADD" w:rsidP="005C0ADD">
      <w:pPr>
        <w:pStyle w:val="PL"/>
      </w:pPr>
      <w:r>
        <w:t xml:space="preserve">                  $ref: '#/components/schemas/AppliedBdtPolicy'</w:t>
      </w:r>
    </w:p>
    <w:p w:rsidR="005C0ADD" w:rsidRDefault="005C0ADD" w:rsidP="005C0ADD">
      <w:pPr>
        <w:pStyle w:val="PL"/>
      </w:pPr>
      <w:r>
        <w:t xml:space="preserve">        '400':</w:t>
      </w:r>
    </w:p>
    <w:p w:rsidR="005C0ADD" w:rsidRDefault="005C0ADD" w:rsidP="005C0ADD">
      <w:pPr>
        <w:pStyle w:val="PL"/>
      </w:pPr>
      <w:r>
        <w:t xml:space="preserve">          $ref: 'TS29122_CommonData.yaml#/components/responses/400'</w:t>
      </w:r>
    </w:p>
    <w:p w:rsidR="005C0ADD" w:rsidRDefault="005C0ADD" w:rsidP="005C0ADD">
      <w:pPr>
        <w:pStyle w:val="PL"/>
      </w:pPr>
      <w:r>
        <w:t xml:space="preserve">        '401':</w:t>
      </w:r>
    </w:p>
    <w:p w:rsidR="005C0ADD" w:rsidRDefault="005C0ADD" w:rsidP="005C0ADD">
      <w:pPr>
        <w:pStyle w:val="PL"/>
      </w:pPr>
      <w:r>
        <w:t xml:space="preserve">          $ref: 'TS29122_CommonData.yaml#/components/responses/401'</w:t>
      </w:r>
    </w:p>
    <w:p w:rsidR="005C0ADD" w:rsidRDefault="005C0ADD" w:rsidP="005C0ADD">
      <w:pPr>
        <w:pStyle w:val="PL"/>
      </w:pPr>
      <w:r>
        <w:t xml:space="preserve">        '403':</w:t>
      </w:r>
    </w:p>
    <w:p w:rsidR="005C0ADD" w:rsidRDefault="005C0ADD" w:rsidP="005C0ADD">
      <w:pPr>
        <w:pStyle w:val="PL"/>
      </w:pPr>
      <w:r>
        <w:t xml:space="preserve">          $ref: 'TS29122_CommonData.yaml#/components/responses/403'</w:t>
      </w:r>
    </w:p>
    <w:p w:rsidR="005C0ADD" w:rsidRDefault="005C0ADD" w:rsidP="005C0ADD">
      <w:pPr>
        <w:pStyle w:val="PL"/>
      </w:pPr>
      <w:r>
        <w:lastRenderedPageBreak/>
        <w:t xml:space="preserve">        '404':</w:t>
      </w:r>
    </w:p>
    <w:p w:rsidR="005C0ADD" w:rsidRDefault="005C0ADD" w:rsidP="005C0ADD">
      <w:pPr>
        <w:pStyle w:val="PL"/>
      </w:pPr>
      <w:r>
        <w:t xml:space="preserve">          $ref: 'TS29122_CommonData.yaml#/components/responses/404'</w:t>
      </w:r>
    </w:p>
    <w:p w:rsidR="005C0ADD" w:rsidRDefault="005C0ADD" w:rsidP="005C0ADD">
      <w:pPr>
        <w:pStyle w:val="PL"/>
      </w:pPr>
      <w:r>
        <w:t xml:space="preserve">        '406':</w:t>
      </w:r>
    </w:p>
    <w:p w:rsidR="005C0ADD" w:rsidRDefault="005C0ADD" w:rsidP="005C0ADD">
      <w:pPr>
        <w:pStyle w:val="PL"/>
      </w:pPr>
      <w:r>
        <w:t xml:space="preserve">          $ref: 'TS29122_CommonData.yaml#/components/responses/406'</w:t>
      </w:r>
    </w:p>
    <w:p w:rsidR="005C0ADD" w:rsidRDefault="005C0ADD" w:rsidP="005C0ADD">
      <w:pPr>
        <w:pStyle w:val="PL"/>
      </w:pPr>
      <w:r>
        <w:t xml:space="preserve">        '429':</w:t>
      </w:r>
    </w:p>
    <w:p w:rsidR="005C0ADD" w:rsidRDefault="005C0ADD" w:rsidP="005C0ADD">
      <w:pPr>
        <w:pStyle w:val="PL"/>
      </w:pPr>
      <w:r>
        <w:t xml:space="preserve">          $ref: 'TS29122_CommonData.yaml#/components/responses/429'</w:t>
      </w:r>
    </w:p>
    <w:p w:rsidR="005C0ADD" w:rsidRDefault="005C0ADD" w:rsidP="005C0ADD">
      <w:pPr>
        <w:pStyle w:val="PL"/>
      </w:pPr>
      <w:r>
        <w:t xml:space="preserve">        '500':</w:t>
      </w:r>
    </w:p>
    <w:p w:rsidR="005C0ADD" w:rsidRDefault="005C0ADD" w:rsidP="005C0ADD">
      <w:pPr>
        <w:pStyle w:val="PL"/>
      </w:pPr>
      <w:r>
        <w:t xml:space="preserve">          $ref: 'TS29122_CommonData.yaml#/components/responses/500'</w:t>
      </w:r>
    </w:p>
    <w:p w:rsidR="005C0ADD" w:rsidRDefault="005C0ADD" w:rsidP="005C0ADD">
      <w:pPr>
        <w:pStyle w:val="PL"/>
      </w:pPr>
      <w:r>
        <w:t xml:space="preserve">        '503':</w:t>
      </w:r>
    </w:p>
    <w:p w:rsidR="005C0ADD" w:rsidRDefault="005C0ADD" w:rsidP="005C0ADD">
      <w:pPr>
        <w:pStyle w:val="PL"/>
      </w:pPr>
      <w:r>
        <w:t xml:space="preserve">          $ref: 'TS29122_CommonData.yaml#/components/responses/503'</w:t>
      </w:r>
    </w:p>
    <w:p w:rsidR="005C0ADD" w:rsidRDefault="005C0ADD" w:rsidP="005C0ADD">
      <w:pPr>
        <w:pStyle w:val="PL"/>
      </w:pPr>
      <w:r>
        <w:t xml:space="preserve">        default:</w:t>
      </w:r>
    </w:p>
    <w:p w:rsidR="005C0ADD" w:rsidRDefault="005C0ADD" w:rsidP="005C0ADD">
      <w:pPr>
        <w:pStyle w:val="PL"/>
      </w:pPr>
      <w:r>
        <w:t xml:space="preserve">          $ref: 'TS29122_CommonData.yaml#/components/responses/default'</w:t>
      </w:r>
    </w:p>
    <w:p w:rsidR="005C0ADD" w:rsidRDefault="005C0ADD" w:rsidP="005C0ADD">
      <w:pPr>
        <w:pStyle w:val="PL"/>
      </w:pPr>
    </w:p>
    <w:p w:rsidR="005C0ADD" w:rsidRDefault="005C0ADD" w:rsidP="005C0ADD">
      <w:pPr>
        <w:pStyle w:val="PL"/>
      </w:pPr>
      <w:r>
        <w:t xml:space="preserve">    post:</w:t>
      </w:r>
    </w:p>
    <w:p w:rsidR="005C0ADD" w:rsidRDefault="005C0ADD" w:rsidP="005C0ADD">
      <w:pPr>
        <w:pStyle w:val="PL"/>
      </w:pPr>
      <w:r>
        <w:t xml:space="preserve">      summary: Creates a new subscription resource </w:t>
      </w:r>
    </w:p>
    <w:p w:rsidR="005C0ADD" w:rsidRDefault="005C0ADD" w:rsidP="005C0ADD">
      <w:pPr>
        <w:pStyle w:val="PL"/>
      </w:pPr>
      <w:r>
        <w:t xml:space="preserve">      tags:</w:t>
      </w:r>
    </w:p>
    <w:p w:rsidR="005C0ADD" w:rsidRDefault="005C0ADD" w:rsidP="005C0ADD">
      <w:pPr>
        <w:pStyle w:val="PL"/>
      </w:pPr>
      <w:r>
        <w:t xml:space="preserve">        - ApplyingBdtPolicy API Subscription level POST Operation</w:t>
      </w:r>
    </w:p>
    <w:p w:rsidR="005C0ADD" w:rsidRDefault="005C0ADD" w:rsidP="005C0ADD">
      <w:pPr>
        <w:pStyle w:val="PL"/>
      </w:pPr>
      <w:r>
        <w:t xml:space="preserve">      requestBody:</w:t>
      </w:r>
    </w:p>
    <w:p w:rsidR="005C0ADD" w:rsidRDefault="005C0ADD" w:rsidP="005C0ADD">
      <w:pPr>
        <w:pStyle w:val="PL"/>
      </w:pPr>
      <w:r>
        <w:t xml:space="preserve">        description: Request to create a new subscription resource</w:t>
      </w:r>
    </w:p>
    <w:p w:rsidR="005C0ADD" w:rsidRDefault="005C0ADD" w:rsidP="005C0ADD">
      <w:pPr>
        <w:pStyle w:val="PL"/>
      </w:pPr>
      <w:r>
        <w:t xml:space="preserve">        required: true</w:t>
      </w:r>
    </w:p>
    <w:p w:rsidR="005C0ADD" w:rsidRDefault="005C0ADD" w:rsidP="005C0ADD">
      <w:pPr>
        <w:pStyle w:val="PL"/>
      </w:pPr>
      <w:r>
        <w:t xml:space="preserve">        content:</w:t>
      </w:r>
    </w:p>
    <w:p w:rsidR="005C0ADD" w:rsidRDefault="005C0ADD" w:rsidP="005C0ADD">
      <w:pPr>
        <w:pStyle w:val="PL"/>
      </w:pPr>
      <w:r>
        <w:t xml:space="preserve">          application/json:</w:t>
      </w:r>
    </w:p>
    <w:p w:rsidR="005C0ADD" w:rsidRDefault="005C0ADD" w:rsidP="005C0ADD">
      <w:pPr>
        <w:pStyle w:val="PL"/>
      </w:pPr>
      <w:r>
        <w:t xml:space="preserve">            schema:</w:t>
      </w:r>
    </w:p>
    <w:p w:rsidR="005C0ADD" w:rsidRDefault="005C0ADD" w:rsidP="005C0ADD">
      <w:pPr>
        <w:pStyle w:val="PL"/>
      </w:pPr>
      <w:r>
        <w:t xml:space="preserve">              $ref: '#/components/schemas/AppliedBdtPolicy'</w:t>
      </w:r>
    </w:p>
    <w:p w:rsidR="005C0ADD" w:rsidRDefault="005C0ADD" w:rsidP="005C0ADD">
      <w:pPr>
        <w:pStyle w:val="PL"/>
      </w:pPr>
      <w:r>
        <w:t xml:space="preserve">      responses:</w:t>
      </w:r>
    </w:p>
    <w:p w:rsidR="005C0ADD" w:rsidRDefault="005C0ADD" w:rsidP="005C0ADD">
      <w:pPr>
        <w:pStyle w:val="PL"/>
      </w:pPr>
      <w:r>
        <w:t xml:space="preserve">        '201':</w:t>
      </w:r>
    </w:p>
    <w:p w:rsidR="005C0ADD" w:rsidRDefault="005C0ADD" w:rsidP="005C0ADD">
      <w:pPr>
        <w:pStyle w:val="PL"/>
      </w:pPr>
      <w:r>
        <w:t xml:space="preserve">          description: Created (Successful creation of subscription)</w:t>
      </w:r>
    </w:p>
    <w:p w:rsidR="005C0ADD" w:rsidRDefault="005C0ADD" w:rsidP="005C0ADD">
      <w:pPr>
        <w:pStyle w:val="PL"/>
      </w:pPr>
      <w:r>
        <w:t xml:space="preserve">          content:</w:t>
      </w:r>
    </w:p>
    <w:p w:rsidR="005C0ADD" w:rsidRDefault="005C0ADD" w:rsidP="005C0ADD">
      <w:pPr>
        <w:pStyle w:val="PL"/>
      </w:pPr>
      <w:r>
        <w:t xml:space="preserve">            application/json:</w:t>
      </w:r>
    </w:p>
    <w:p w:rsidR="005C0ADD" w:rsidRDefault="005C0ADD" w:rsidP="005C0ADD">
      <w:pPr>
        <w:pStyle w:val="PL"/>
      </w:pPr>
      <w:r>
        <w:t xml:space="preserve">              schema:</w:t>
      </w:r>
    </w:p>
    <w:p w:rsidR="005C0ADD" w:rsidRDefault="005C0ADD" w:rsidP="005C0ADD">
      <w:pPr>
        <w:pStyle w:val="PL"/>
      </w:pPr>
      <w:r>
        <w:t xml:space="preserve">                $ref: '#/components/schemas/AppliedBdtPolicy'</w:t>
      </w:r>
    </w:p>
    <w:p w:rsidR="005C0ADD" w:rsidRDefault="005C0ADD" w:rsidP="005C0ADD">
      <w:pPr>
        <w:pStyle w:val="PL"/>
      </w:pPr>
      <w:r>
        <w:t xml:space="preserve">          headers:</w:t>
      </w:r>
    </w:p>
    <w:p w:rsidR="005C0ADD" w:rsidRDefault="005C0ADD" w:rsidP="005C0ADD">
      <w:pPr>
        <w:pStyle w:val="PL"/>
      </w:pPr>
      <w:r>
        <w:t xml:space="preserve">            Location:</w:t>
      </w:r>
    </w:p>
    <w:p w:rsidR="005C0ADD" w:rsidRDefault="005C0ADD" w:rsidP="005C0ADD">
      <w:pPr>
        <w:pStyle w:val="PL"/>
      </w:pPr>
      <w:r>
        <w:t xml:space="preserve">              description: 'Contains the URI of the newly created resource'</w:t>
      </w:r>
    </w:p>
    <w:p w:rsidR="005C0ADD" w:rsidRDefault="005C0ADD" w:rsidP="005C0ADD">
      <w:pPr>
        <w:pStyle w:val="PL"/>
      </w:pPr>
      <w:r>
        <w:t xml:space="preserve">              required: true</w:t>
      </w:r>
    </w:p>
    <w:p w:rsidR="005C0ADD" w:rsidRDefault="005C0ADD" w:rsidP="005C0ADD">
      <w:pPr>
        <w:pStyle w:val="PL"/>
      </w:pPr>
      <w:r>
        <w:t xml:space="preserve">              schema:</w:t>
      </w:r>
    </w:p>
    <w:p w:rsidR="005C0ADD" w:rsidRDefault="005C0ADD" w:rsidP="005C0ADD">
      <w:pPr>
        <w:pStyle w:val="PL"/>
      </w:pPr>
      <w:r>
        <w:t xml:space="preserve">                type: string</w:t>
      </w:r>
    </w:p>
    <w:p w:rsidR="005C0ADD" w:rsidRDefault="005C0ADD" w:rsidP="005C0ADD">
      <w:pPr>
        <w:pStyle w:val="PL"/>
      </w:pPr>
      <w:r>
        <w:t xml:space="preserve">        '400':</w:t>
      </w:r>
    </w:p>
    <w:p w:rsidR="005C0ADD" w:rsidRDefault="005C0ADD" w:rsidP="005C0ADD">
      <w:pPr>
        <w:pStyle w:val="PL"/>
      </w:pPr>
      <w:r>
        <w:t xml:space="preserve">          $ref: 'TS29122_CommonData.yaml#/components/responses/400'</w:t>
      </w:r>
    </w:p>
    <w:p w:rsidR="005C0ADD" w:rsidRDefault="005C0ADD" w:rsidP="005C0ADD">
      <w:pPr>
        <w:pStyle w:val="PL"/>
      </w:pPr>
      <w:r>
        <w:t xml:space="preserve">        '401':</w:t>
      </w:r>
    </w:p>
    <w:p w:rsidR="005C0ADD" w:rsidRDefault="005C0ADD" w:rsidP="005C0ADD">
      <w:pPr>
        <w:pStyle w:val="PL"/>
      </w:pPr>
      <w:r>
        <w:t xml:space="preserve">          $ref: 'TS29122_CommonData.yaml#/components/responses/401'</w:t>
      </w:r>
    </w:p>
    <w:p w:rsidR="005C0ADD" w:rsidRDefault="005C0ADD" w:rsidP="005C0ADD">
      <w:pPr>
        <w:pStyle w:val="PL"/>
      </w:pPr>
      <w:r>
        <w:t xml:space="preserve">        '403':</w:t>
      </w:r>
    </w:p>
    <w:p w:rsidR="005C0ADD" w:rsidRDefault="005C0ADD" w:rsidP="005C0ADD">
      <w:pPr>
        <w:pStyle w:val="PL"/>
      </w:pPr>
      <w:r>
        <w:t xml:space="preserve">          $ref: 'TS29122_CommonData.yaml#/components/responses/403'</w:t>
      </w:r>
    </w:p>
    <w:p w:rsidR="005C0ADD" w:rsidRDefault="005C0ADD" w:rsidP="005C0ADD">
      <w:pPr>
        <w:pStyle w:val="PL"/>
      </w:pPr>
      <w:r>
        <w:t xml:space="preserve">        '404':</w:t>
      </w:r>
    </w:p>
    <w:p w:rsidR="005C0ADD" w:rsidRDefault="005C0ADD" w:rsidP="005C0ADD">
      <w:pPr>
        <w:pStyle w:val="PL"/>
      </w:pPr>
      <w:r>
        <w:t xml:space="preserve">          $ref: 'TS29122_CommonData.yaml#/components/responses/404'</w:t>
      </w:r>
    </w:p>
    <w:p w:rsidR="005C0ADD" w:rsidRDefault="005C0ADD" w:rsidP="005C0ADD">
      <w:pPr>
        <w:pStyle w:val="PL"/>
      </w:pPr>
      <w:r>
        <w:t xml:space="preserve">        '411':</w:t>
      </w:r>
    </w:p>
    <w:p w:rsidR="005C0ADD" w:rsidRDefault="005C0ADD" w:rsidP="005C0ADD">
      <w:pPr>
        <w:pStyle w:val="PL"/>
      </w:pPr>
      <w:r>
        <w:t xml:space="preserve">          $ref: 'TS29122_CommonData.yaml#/components/responses/411'</w:t>
      </w:r>
    </w:p>
    <w:p w:rsidR="005C0ADD" w:rsidRDefault="005C0ADD" w:rsidP="005C0ADD">
      <w:pPr>
        <w:pStyle w:val="PL"/>
      </w:pPr>
      <w:r>
        <w:t xml:space="preserve">        '413':</w:t>
      </w:r>
    </w:p>
    <w:p w:rsidR="005C0ADD" w:rsidRDefault="005C0ADD" w:rsidP="005C0ADD">
      <w:pPr>
        <w:pStyle w:val="PL"/>
      </w:pPr>
      <w:r>
        <w:t xml:space="preserve">          $ref: 'TS29122_CommonData.yaml#/components/responses/413'</w:t>
      </w:r>
    </w:p>
    <w:p w:rsidR="005C0ADD" w:rsidRDefault="005C0ADD" w:rsidP="005C0ADD">
      <w:pPr>
        <w:pStyle w:val="PL"/>
      </w:pPr>
      <w:r>
        <w:t xml:space="preserve">        '415':</w:t>
      </w:r>
    </w:p>
    <w:p w:rsidR="005C0ADD" w:rsidRDefault="005C0ADD" w:rsidP="005C0ADD">
      <w:pPr>
        <w:pStyle w:val="PL"/>
      </w:pPr>
      <w:r>
        <w:t xml:space="preserve">          $ref: 'TS29122_CommonData.yaml#/components/responses/415'</w:t>
      </w:r>
    </w:p>
    <w:p w:rsidR="005C0ADD" w:rsidRDefault="005C0ADD" w:rsidP="005C0ADD">
      <w:pPr>
        <w:pStyle w:val="PL"/>
      </w:pPr>
      <w:r>
        <w:t xml:space="preserve">        '429':</w:t>
      </w:r>
    </w:p>
    <w:p w:rsidR="005C0ADD" w:rsidRDefault="005C0ADD" w:rsidP="005C0ADD">
      <w:pPr>
        <w:pStyle w:val="PL"/>
      </w:pPr>
      <w:r>
        <w:t xml:space="preserve">          $ref: 'TS29122_CommonData.yaml#/components/responses/429'</w:t>
      </w:r>
    </w:p>
    <w:p w:rsidR="005C0ADD" w:rsidRDefault="005C0ADD" w:rsidP="005C0ADD">
      <w:pPr>
        <w:pStyle w:val="PL"/>
      </w:pPr>
      <w:r>
        <w:t xml:space="preserve">        '500':</w:t>
      </w:r>
    </w:p>
    <w:p w:rsidR="005C0ADD" w:rsidRDefault="005C0ADD" w:rsidP="005C0ADD">
      <w:pPr>
        <w:pStyle w:val="PL"/>
      </w:pPr>
      <w:r>
        <w:t xml:space="preserve">          $ref: 'TS29122_CommonData.yaml#/components/responses/500'</w:t>
      </w:r>
    </w:p>
    <w:p w:rsidR="005C0ADD" w:rsidRDefault="005C0ADD" w:rsidP="005C0ADD">
      <w:pPr>
        <w:pStyle w:val="PL"/>
      </w:pPr>
      <w:r>
        <w:t xml:space="preserve">        '503':</w:t>
      </w:r>
    </w:p>
    <w:p w:rsidR="005C0ADD" w:rsidRDefault="005C0ADD" w:rsidP="005C0ADD">
      <w:pPr>
        <w:pStyle w:val="PL"/>
      </w:pPr>
      <w:r>
        <w:t xml:space="preserve">          $ref: 'TS29122_CommonData.yaml#/components/responses/503'</w:t>
      </w:r>
    </w:p>
    <w:p w:rsidR="005C0ADD" w:rsidRDefault="005C0ADD" w:rsidP="005C0ADD">
      <w:pPr>
        <w:pStyle w:val="PL"/>
      </w:pPr>
      <w:r>
        <w:t xml:space="preserve">        default:</w:t>
      </w:r>
    </w:p>
    <w:p w:rsidR="005C0ADD" w:rsidRDefault="005C0ADD" w:rsidP="005C0ADD">
      <w:pPr>
        <w:pStyle w:val="PL"/>
      </w:pPr>
      <w:r>
        <w:t xml:space="preserve">          $ref: 'TS29122_CommonData.yaml#/components/responses/default'</w:t>
      </w:r>
    </w:p>
    <w:p w:rsidR="005C0ADD" w:rsidRDefault="005C0ADD" w:rsidP="005C0ADD">
      <w:pPr>
        <w:pStyle w:val="PL"/>
      </w:pPr>
    </w:p>
    <w:p w:rsidR="005C0ADD" w:rsidRDefault="005C0ADD" w:rsidP="005C0ADD">
      <w:pPr>
        <w:pStyle w:val="PL"/>
      </w:pPr>
      <w:r>
        <w:t xml:space="preserve">  /{afId}/subscriptions/{subscriptionId}:</w:t>
      </w:r>
    </w:p>
    <w:p w:rsidR="005C0ADD" w:rsidRDefault="005C0ADD" w:rsidP="005C0ADD">
      <w:pPr>
        <w:pStyle w:val="PL"/>
      </w:pPr>
      <w:r>
        <w:t xml:space="preserve">    parameters:</w:t>
      </w:r>
    </w:p>
    <w:p w:rsidR="005C0ADD" w:rsidRDefault="005C0ADD" w:rsidP="005C0ADD">
      <w:pPr>
        <w:pStyle w:val="PL"/>
      </w:pPr>
      <w:r>
        <w:t xml:space="preserve">      - name: afId</w:t>
      </w:r>
    </w:p>
    <w:p w:rsidR="005C0ADD" w:rsidRDefault="005C0ADD" w:rsidP="005C0ADD">
      <w:pPr>
        <w:pStyle w:val="PL"/>
      </w:pPr>
      <w:r>
        <w:t xml:space="preserve">        in: path</w:t>
      </w:r>
    </w:p>
    <w:p w:rsidR="005C0ADD" w:rsidRDefault="005C0ADD" w:rsidP="005C0ADD">
      <w:pPr>
        <w:pStyle w:val="PL"/>
      </w:pPr>
      <w:r>
        <w:t xml:space="preserve">        description: Identifier of the AF</w:t>
      </w:r>
    </w:p>
    <w:p w:rsidR="005C0ADD" w:rsidRDefault="005C0ADD" w:rsidP="005C0ADD">
      <w:pPr>
        <w:pStyle w:val="PL"/>
      </w:pPr>
      <w:r>
        <w:t xml:space="preserve">        required: true</w:t>
      </w:r>
    </w:p>
    <w:p w:rsidR="005C0ADD" w:rsidRDefault="005C0ADD" w:rsidP="005C0ADD">
      <w:pPr>
        <w:pStyle w:val="PL"/>
      </w:pPr>
      <w:r>
        <w:t xml:space="preserve">        schema:</w:t>
      </w:r>
    </w:p>
    <w:p w:rsidR="005C0ADD" w:rsidRDefault="005C0ADD" w:rsidP="005C0ADD">
      <w:pPr>
        <w:pStyle w:val="PL"/>
      </w:pPr>
      <w:r>
        <w:t xml:space="preserve">          type: string</w:t>
      </w:r>
    </w:p>
    <w:p w:rsidR="005C0ADD" w:rsidRDefault="005C0ADD" w:rsidP="005C0ADD">
      <w:pPr>
        <w:pStyle w:val="PL"/>
      </w:pPr>
      <w:r>
        <w:t xml:space="preserve">      - name: subscriptionId</w:t>
      </w:r>
    </w:p>
    <w:p w:rsidR="005C0ADD" w:rsidRDefault="005C0ADD" w:rsidP="005C0ADD">
      <w:pPr>
        <w:pStyle w:val="PL"/>
      </w:pPr>
      <w:r>
        <w:t xml:space="preserve">        in: path</w:t>
      </w:r>
    </w:p>
    <w:p w:rsidR="005C0ADD" w:rsidRDefault="005C0ADD" w:rsidP="005C0ADD">
      <w:pPr>
        <w:pStyle w:val="PL"/>
      </w:pPr>
      <w:r>
        <w:t xml:space="preserve">        description: Identifier of the subscription resource</w:t>
      </w:r>
    </w:p>
    <w:p w:rsidR="005C0ADD" w:rsidRDefault="005C0ADD" w:rsidP="005C0ADD">
      <w:pPr>
        <w:pStyle w:val="PL"/>
      </w:pPr>
      <w:r>
        <w:t xml:space="preserve">        required: true</w:t>
      </w:r>
    </w:p>
    <w:p w:rsidR="005C0ADD" w:rsidRDefault="005C0ADD" w:rsidP="005C0ADD">
      <w:pPr>
        <w:pStyle w:val="PL"/>
      </w:pPr>
      <w:r>
        <w:t xml:space="preserve">        schema:</w:t>
      </w:r>
    </w:p>
    <w:p w:rsidR="005C0ADD" w:rsidRDefault="005C0ADD" w:rsidP="005C0ADD">
      <w:pPr>
        <w:pStyle w:val="PL"/>
      </w:pPr>
      <w:r>
        <w:t xml:space="preserve">          type: string</w:t>
      </w:r>
    </w:p>
    <w:p w:rsidR="005C0ADD" w:rsidRDefault="005C0ADD" w:rsidP="005C0ADD">
      <w:pPr>
        <w:pStyle w:val="PL"/>
      </w:pPr>
      <w:r>
        <w:t xml:space="preserve">    get:</w:t>
      </w:r>
    </w:p>
    <w:p w:rsidR="005C0ADD" w:rsidRDefault="005C0ADD" w:rsidP="005C0ADD">
      <w:pPr>
        <w:pStyle w:val="PL"/>
      </w:pPr>
      <w:r>
        <w:t xml:space="preserve">      summary: read an active subscriptions for the SCS/AS and the subscription Id</w:t>
      </w:r>
    </w:p>
    <w:p w:rsidR="005C0ADD" w:rsidRDefault="005C0ADD" w:rsidP="005C0ADD">
      <w:pPr>
        <w:pStyle w:val="PL"/>
      </w:pPr>
      <w:r>
        <w:t xml:space="preserve">      tags:</w:t>
      </w:r>
    </w:p>
    <w:p w:rsidR="005C0ADD" w:rsidRDefault="005C0ADD" w:rsidP="005C0ADD">
      <w:pPr>
        <w:pStyle w:val="PL"/>
      </w:pPr>
      <w:r>
        <w:t xml:space="preserve">        - ApplyingBdtPolicy API Subscription level GET Operation</w:t>
      </w:r>
    </w:p>
    <w:p w:rsidR="005C0ADD" w:rsidRDefault="005C0ADD" w:rsidP="005C0ADD">
      <w:pPr>
        <w:pStyle w:val="PL"/>
      </w:pPr>
      <w:r>
        <w:lastRenderedPageBreak/>
        <w:t xml:space="preserve">      responses:</w:t>
      </w:r>
    </w:p>
    <w:p w:rsidR="005C0ADD" w:rsidRDefault="005C0ADD" w:rsidP="005C0ADD">
      <w:pPr>
        <w:pStyle w:val="PL"/>
      </w:pPr>
      <w:r>
        <w:t xml:space="preserve">        '200':</w:t>
      </w:r>
    </w:p>
    <w:p w:rsidR="005C0ADD" w:rsidRDefault="005C0ADD" w:rsidP="005C0ADD">
      <w:pPr>
        <w:pStyle w:val="PL"/>
      </w:pPr>
      <w:r>
        <w:t xml:space="preserve">          description: OK (Successful get the active subscription)</w:t>
      </w:r>
    </w:p>
    <w:p w:rsidR="005C0ADD" w:rsidRDefault="005C0ADD" w:rsidP="005C0ADD">
      <w:pPr>
        <w:pStyle w:val="PL"/>
      </w:pPr>
      <w:r>
        <w:t xml:space="preserve">          content:</w:t>
      </w:r>
    </w:p>
    <w:p w:rsidR="005C0ADD" w:rsidRDefault="005C0ADD" w:rsidP="005C0ADD">
      <w:pPr>
        <w:pStyle w:val="PL"/>
      </w:pPr>
      <w:r>
        <w:t xml:space="preserve">            application/json:</w:t>
      </w:r>
    </w:p>
    <w:p w:rsidR="005C0ADD" w:rsidRDefault="005C0ADD" w:rsidP="005C0ADD">
      <w:pPr>
        <w:pStyle w:val="PL"/>
      </w:pPr>
      <w:r>
        <w:t xml:space="preserve">              schema:</w:t>
      </w:r>
    </w:p>
    <w:p w:rsidR="005C0ADD" w:rsidRDefault="005C0ADD" w:rsidP="005C0ADD">
      <w:pPr>
        <w:pStyle w:val="PL"/>
      </w:pPr>
      <w:r>
        <w:t xml:space="preserve">                $ref: '#/components/schemas/AppliedBdtPolicy'</w:t>
      </w:r>
    </w:p>
    <w:p w:rsidR="005C0ADD" w:rsidRDefault="005C0ADD" w:rsidP="005C0ADD">
      <w:pPr>
        <w:pStyle w:val="PL"/>
      </w:pPr>
      <w:r>
        <w:t xml:space="preserve">        '400':</w:t>
      </w:r>
    </w:p>
    <w:p w:rsidR="005C0ADD" w:rsidRDefault="005C0ADD" w:rsidP="005C0ADD">
      <w:pPr>
        <w:pStyle w:val="PL"/>
      </w:pPr>
      <w:r>
        <w:t xml:space="preserve">          $ref: 'TS29122_CommonData.yaml#/components/responses/400'</w:t>
      </w:r>
    </w:p>
    <w:p w:rsidR="005C0ADD" w:rsidRDefault="005C0ADD" w:rsidP="005C0ADD">
      <w:pPr>
        <w:pStyle w:val="PL"/>
      </w:pPr>
      <w:r>
        <w:t xml:space="preserve">        '401':</w:t>
      </w:r>
    </w:p>
    <w:p w:rsidR="005C0ADD" w:rsidRDefault="005C0ADD" w:rsidP="005C0ADD">
      <w:pPr>
        <w:pStyle w:val="PL"/>
      </w:pPr>
      <w:r>
        <w:t xml:space="preserve">          $ref: 'TS29122_CommonData.yaml#/components/responses/401'</w:t>
      </w:r>
    </w:p>
    <w:p w:rsidR="005C0ADD" w:rsidRDefault="005C0ADD" w:rsidP="005C0ADD">
      <w:pPr>
        <w:pStyle w:val="PL"/>
      </w:pPr>
      <w:r>
        <w:t xml:space="preserve">        '403':</w:t>
      </w:r>
    </w:p>
    <w:p w:rsidR="005C0ADD" w:rsidRDefault="005C0ADD" w:rsidP="005C0ADD">
      <w:pPr>
        <w:pStyle w:val="PL"/>
      </w:pPr>
      <w:r>
        <w:t xml:space="preserve">          $ref: 'TS29122_CommonData.yaml#/components/responses/403'</w:t>
      </w:r>
    </w:p>
    <w:p w:rsidR="005C0ADD" w:rsidRDefault="005C0ADD" w:rsidP="005C0ADD">
      <w:pPr>
        <w:pStyle w:val="PL"/>
      </w:pPr>
      <w:r>
        <w:t xml:space="preserve">        '404':</w:t>
      </w:r>
    </w:p>
    <w:p w:rsidR="005C0ADD" w:rsidRDefault="005C0ADD" w:rsidP="005C0ADD">
      <w:pPr>
        <w:pStyle w:val="PL"/>
      </w:pPr>
      <w:r>
        <w:t xml:space="preserve">          $ref: 'TS29122_CommonData.yaml#/components/responses/404'</w:t>
      </w:r>
    </w:p>
    <w:p w:rsidR="005C0ADD" w:rsidRDefault="005C0ADD" w:rsidP="005C0ADD">
      <w:pPr>
        <w:pStyle w:val="PL"/>
      </w:pPr>
      <w:r>
        <w:t xml:space="preserve">        '406':</w:t>
      </w:r>
    </w:p>
    <w:p w:rsidR="005C0ADD" w:rsidRDefault="005C0ADD" w:rsidP="005C0ADD">
      <w:pPr>
        <w:pStyle w:val="PL"/>
      </w:pPr>
      <w:r>
        <w:t xml:space="preserve">          $ref: 'TS29122_CommonData.yaml#/components/responses/406'</w:t>
      </w:r>
    </w:p>
    <w:p w:rsidR="005C0ADD" w:rsidRDefault="005C0ADD" w:rsidP="005C0ADD">
      <w:pPr>
        <w:pStyle w:val="PL"/>
      </w:pPr>
      <w:r>
        <w:t xml:space="preserve">        '429':</w:t>
      </w:r>
    </w:p>
    <w:p w:rsidR="005C0ADD" w:rsidRDefault="005C0ADD" w:rsidP="005C0ADD">
      <w:pPr>
        <w:pStyle w:val="PL"/>
      </w:pPr>
      <w:r>
        <w:t xml:space="preserve">          $ref: 'TS29122_CommonData.yaml#/components/responses/429'</w:t>
      </w:r>
    </w:p>
    <w:p w:rsidR="005C0ADD" w:rsidRDefault="005C0ADD" w:rsidP="005C0ADD">
      <w:pPr>
        <w:pStyle w:val="PL"/>
      </w:pPr>
      <w:r>
        <w:t xml:space="preserve">        '500':</w:t>
      </w:r>
    </w:p>
    <w:p w:rsidR="005C0ADD" w:rsidRDefault="005C0ADD" w:rsidP="005C0ADD">
      <w:pPr>
        <w:pStyle w:val="PL"/>
      </w:pPr>
      <w:r>
        <w:t xml:space="preserve">          $ref: 'TS29122_CommonData.yaml#/components/responses/500'</w:t>
      </w:r>
    </w:p>
    <w:p w:rsidR="005C0ADD" w:rsidRDefault="005C0ADD" w:rsidP="005C0ADD">
      <w:pPr>
        <w:pStyle w:val="PL"/>
      </w:pPr>
      <w:r>
        <w:t xml:space="preserve">        '503':</w:t>
      </w:r>
    </w:p>
    <w:p w:rsidR="005C0ADD" w:rsidRDefault="005C0ADD" w:rsidP="005C0ADD">
      <w:pPr>
        <w:pStyle w:val="PL"/>
      </w:pPr>
      <w:r>
        <w:t xml:space="preserve">          $ref: 'TS29122_CommonData.yaml#/components/responses/503'</w:t>
      </w:r>
    </w:p>
    <w:p w:rsidR="005C0ADD" w:rsidRDefault="005C0ADD" w:rsidP="005C0ADD">
      <w:pPr>
        <w:pStyle w:val="PL"/>
      </w:pPr>
      <w:r>
        <w:t xml:space="preserve">        default:</w:t>
      </w:r>
    </w:p>
    <w:p w:rsidR="005C0ADD" w:rsidRDefault="005C0ADD" w:rsidP="005C0ADD">
      <w:pPr>
        <w:pStyle w:val="PL"/>
      </w:pPr>
      <w:r>
        <w:t xml:space="preserve">          $ref: 'TS29122_CommonData.yaml#/components/responses/default'</w:t>
      </w:r>
    </w:p>
    <w:p w:rsidR="005C0ADD" w:rsidRDefault="005C0ADD" w:rsidP="005C0ADD">
      <w:pPr>
        <w:pStyle w:val="PL"/>
      </w:pPr>
    </w:p>
    <w:p w:rsidR="005C0ADD" w:rsidRDefault="005C0ADD" w:rsidP="005C0ADD">
      <w:pPr>
        <w:pStyle w:val="PL"/>
      </w:pPr>
      <w:r>
        <w:t xml:space="preserve">    patch:</w:t>
      </w:r>
    </w:p>
    <w:p w:rsidR="005C0ADD" w:rsidRDefault="005C0ADD" w:rsidP="005C0ADD">
      <w:pPr>
        <w:pStyle w:val="PL"/>
      </w:pPr>
      <w:r>
        <w:t xml:space="preserve">      summary: Updates/replaces an existing subscription resource</w:t>
      </w:r>
    </w:p>
    <w:p w:rsidR="005C0ADD" w:rsidRDefault="005C0ADD" w:rsidP="005C0ADD">
      <w:pPr>
        <w:pStyle w:val="PL"/>
      </w:pPr>
      <w:r>
        <w:t xml:space="preserve">      tags:</w:t>
      </w:r>
    </w:p>
    <w:p w:rsidR="005C0ADD" w:rsidRDefault="005C0ADD" w:rsidP="005C0ADD">
      <w:pPr>
        <w:pStyle w:val="PL"/>
      </w:pPr>
      <w:r>
        <w:t xml:space="preserve">        - ApplyingBdtPolicy API subscription level PATCH Operation</w:t>
      </w:r>
    </w:p>
    <w:p w:rsidR="005C0ADD" w:rsidRDefault="005C0ADD" w:rsidP="005C0ADD">
      <w:pPr>
        <w:pStyle w:val="PL"/>
      </w:pPr>
      <w:r>
        <w:t xml:space="preserve">      requestBody:</w:t>
      </w:r>
    </w:p>
    <w:p w:rsidR="005C0ADD" w:rsidRDefault="005C0ADD" w:rsidP="005C0ADD">
      <w:pPr>
        <w:pStyle w:val="PL"/>
      </w:pPr>
      <w:r>
        <w:t xml:space="preserve">        required: true</w:t>
      </w:r>
    </w:p>
    <w:p w:rsidR="005C0ADD" w:rsidRDefault="005C0ADD" w:rsidP="005C0ADD">
      <w:pPr>
        <w:pStyle w:val="PL"/>
      </w:pPr>
      <w:r>
        <w:t xml:space="preserve">        content:</w:t>
      </w:r>
    </w:p>
    <w:p w:rsidR="005C0ADD" w:rsidRDefault="005C0ADD" w:rsidP="005C0ADD">
      <w:pPr>
        <w:pStyle w:val="PL"/>
      </w:pPr>
      <w:r>
        <w:t xml:space="preserve">          application/merge-patch+json:</w:t>
      </w:r>
    </w:p>
    <w:p w:rsidR="005C0ADD" w:rsidRDefault="005C0ADD" w:rsidP="005C0ADD">
      <w:pPr>
        <w:pStyle w:val="PL"/>
      </w:pPr>
      <w:r>
        <w:t xml:space="preserve">            schema:</w:t>
      </w:r>
    </w:p>
    <w:p w:rsidR="005C0ADD" w:rsidRDefault="005C0ADD" w:rsidP="005C0ADD">
      <w:pPr>
        <w:pStyle w:val="PL"/>
      </w:pPr>
      <w:r>
        <w:t xml:space="preserve">              $ref: '#/components/schemas/AppliedBdtPolicyPatch'</w:t>
      </w:r>
    </w:p>
    <w:p w:rsidR="005C0ADD" w:rsidRDefault="005C0ADD" w:rsidP="005C0ADD">
      <w:pPr>
        <w:pStyle w:val="PL"/>
      </w:pPr>
      <w:r>
        <w:t xml:space="preserve">      responses:</w:t>
      </w:r>
    </w:p>
    <w:p w:rsidR="005C0ADD" w:rsidRDefault="005C0ADD" w:rsidP="005C0ADD">
      <w:pPr>
        <w:pStyle w:val="PL"/>
      </w:pPr>
      <w:r>
        <w:t xml:space="preserve">        '200':</w:t>
      </w:r>
    </w:p>
    <w:p w:rsidR="005C0ADD" w:rsidRDefault="005C0ADD" w:rsidP="005C0ADD">
      <w:pPr>
        <w:pStyle w:val="PL"/>
      </w:pPr>
      <w:r>
        <w:t xml:space="preserve">          description: OK. The subscription was modified successfully.</w:t>
      </w:r>
    </w:p>
    <w:p w:rsidR="005C0ADD" w:rsidRDefault="005C0ADD" w:rsidP="005C0ADD">
      <w:pPr>
        <w:pStyle w:val="PL"/>
      </w:pPr>
      <w:r>
        <w:t xml:space="preserve">          content:</w:t>
      </w:r>
    </w:p>
    <w:p w:rsidR="005C0ADD" w:rsidRDefault="005C0ADD" w:rsidP="005C0ADD">
      <w:pPr>
        <w:pStyle w:val="PL"/>
      </w:pPr>
      <w:r>
        <w:t xml:space="preserve">            application/json:</w:t>
      </w:r>
    </w:p>
    <w:p w:rsidR="005C0ADD" w:rsidRDefault="005C0ADD" w:rsidP="005C0ADD">
      <w:pPr>
        <w:pStyle w:val="PL"/>
      </w:pPr>
      <w:r>
        <w:t xml:space="preserve">              schema:</w:t>
      </w:r>
    </w:p>
    <w:p w:rsidR="005C0ADD" w:rsidRDefault="005C0ADD" w:rsidP="005C0ADD">
      <w:pPr>
        <w:pStyle w:val="PL"/>
        <w:rPr>
          <w:ins w:id="29" w:author="Huawei1" w:date="2020-04-14T10:47:00Z"/>
        </w:rPr>
      </w:pPr>
      <w:r>
        <w:t xml:space="preserve">                $ref: '#/components/schemas/AppliedBdtPolicy'</w:t>
      </w:r>
    </w:p>
    <w:p w:rsidR="0064326C" w:rsidRDefault="0064326C" w:rsidP="0064326C">
      <w:pPr>
        <w:pStyle w:val="PL"/>
        <w:rPr>
          <w:ins w:id="30" w:author="Huawei1" w:date="2020-04-14T10:47:00Z"/>
          <w:noProof w:val="0"/>
        </w:rPr>
      </w:pPr>
      <w:ins w:id="31" w:author="Huawei1" w:date="2020-04-14T10:47:00Z">
        <w:r>
          <w:rPr>
            <w:noProof w:val="0"/>
          </w:rPr>
          <w:t xml:space="preserve">        '204':</w:t>
        </w:r>
      </w:ins>
    </w:p>
    <w:p w:rsidR="0064326C" w:rsidRDefault="0064326C" w:rsidP="0064326C">
      <w:pPr>
        <w:pStyle w:val="PL"/>
      </w:pPr>
      <w:ins w:id="32" w:author="Huawei1" w:date="2020-04-14T10:47:00Z">
        <w:r>
          <w:rPr>
            <w:noProof w:val="0"/>
          </w:rPr>
          <w:t xml:space="preserve">          </w:t>
        </w:r>
        <w:r>
          <w:t xml:space="preserve">description: </w:t>
        </w:r>
      </w:ins>
      <w:ins w:id="33" w:author="Huawei2" w:date="2020-04-21T14:18:00Z">
        <w:r w:rsidR="001020E7">
          <w:t>No content. The subscription was modified successfully.</w:t>
        </w:r>
      </w:ins>
    </w:p>
    <w:p w:rsidR="005C0ADD" w:rsidRDefault="005C0ADD" w:rsidP="005C0ADD">
      <w:pPr>
        <w:pStyle w:val="PL"/>
      </w:pPr>
      <w:r>
        <w:t xml:space="preserve">        '400':</w:t>
      </w:r>
    </w:p>
    <w:p w:rsidR="005C0ADD" w:rsidRDefault="005C0ADD" w:rsidP="005C0ADD">
      <w:pPr>
        <w:pStyle w:val="PL"/>
      </w:pPr>
      <w:r>
        <w:t xml:space="preserve">          $ref: 'TS29122_CommonData.yaml#/components/responses/400'</w:t>
      </w:r>
    </w:p>
    <w:p w:rsidR="005C0ADD" w:rsidRDefault="005C0ADD" w:rsidP="005C0ADD">
      <w:pPr>
        <w:pStyle w:val="PL"/>
      </w:pPr>
      <w:r>
        <w:t xml:space="preserve">        '401':</w:t>
      </w:r>
    </w:p>
    <w:p w:rsidR="005C0ADD" w:rsidRDefault="005C0ADD" w:rsidP="005C0ADD">
      <w:pPr>
        <w:pStyle w:val="PL"/>
      </w:pPr>
      <w:r>
        <w:t xml:space="preserve">          $ref: 'TS29122_CommonData.yaml#/components/responses/401'</w:t>
      </w:r>
    </w:p>
    <w:p w:rsidR="005C0ADD" w:rsidRDefault="005C0ADD" w:rsidP="005C0ADD">
      <w:pPr>
        <w:pStyle w:val="PL"/>
      </w:pPr>
      <w:r>
        <w:t xml:space="preserve">        '403':</w:t>
      </w:r>
    </w:p>
    <w:p w:rsidR="005C0ADD" w:rsidRDefault="005C0ADD" w:rsidP="005C0ADD">
      <w:pPr>
        <w:pStyle w:val="PL"/>
      </w:pPr>
      <w:r>
        <w:t xml:space="preserve">          $ref: 'TS29122_CommonData.yaml#/components/responses/403'</w:t>
      </w:r>
    </w:p>
    <w:p w:rsidR="005C0ADD" w:rsidRDefault="005C0ADD" w:rsidP="005C0ADD">
      <w:pPr>
        <w:pStyle w:val="PL"/>
      </w:pPr>
      <w:r>
        <w:t xml:space="preserve">        '404':</w:t>
      </w:r>
    </w:p>
    <w:p w:rsidR="005C0ADD" w:rsidRDefault="005C0ADD" w:rsidP="005C0ADD">
      <w:pPr>
        <w:pStyle w:val="PL"/>
      </w:pPr>
      <w:r>
        <w:t xml:space="preserve">          $ref: 'TS29122_CommonData.yaml#/components/responses/404'</w:t>
      </w:r>
    </w:p>
    <w:p w:rsidR="005C0ADD" w:rsidRDefault="005C0ADD" w:rsidP="005C0ADD">
      <w:pPr>
        <w:pStyle w:val="PL"/>
      </w:pPr>
      <w:r>
        <w:t xml:space="preserve">        '411':</w:t>
      </w:r>
    </w:p>
    <w:p w:rsidR="005C0ADD" w:rsidRDefault="005C0ADD" w:rsidP="005C0ADD">
      <w:pPr>
        <w:pStyle w:val="PL"/>
      </w:pPr>
      <w:r>
        <w:t xml:space="preserve">          $ref: 'TS29122_CommonData.yaml#/components/responses/411'</w:t>
      </w:r>
    </w:p>
    <w:p w:rsidR="005C0ADD" w:rsidRDefault="005C0ADD" w:rsidP="005C0ADD">
      <w:pPr>
        <w:pStyle w:val="PL"/>
      </w:pPr>
      <w:r>
        <w:t xml:space="preserve">        '413':</w:t>
      </w:r>
    </w:p>
    <w:p w:rsidR="005C0ADD" w:rsidRDefault="005C0ADD" w:rsidP="005C0ADD">
      <w:pPr>
        <w:pStyle w:val="PL"/>
      </w:pPr>
      <w:r>
        <w:t xml:space="preserve">          $ref: 'TS29122_CommonData.yaml#/components/responses/413'</w:t>
      </w:r>
    </w:p>
    <w:p w:rsidR="005C0ADD" w:rsidRDefault="005C0ADD" w:rsidP="005C0ADD">
      <w:pPr>
        <w:pStyle w:val="PL"/>
      </w:pPr>
      <w:r>
        <w:t xml:space="preserve">        '415':</w:t>
      </w:r>
    </w:p>
    <w:p w:rsidR="005C0ADD" w:rsidRDefault="005C0ADD" w:rsidP="005C0ADD">
      <w:pPr>
        <w:pStyle w:val="PL"/>
      </w:pPr>
      <w:r>
        <w:t xml:space="preserve">          $ref: 'TS29122_CommonData.yaml#/components/responses/415'</w:t>
      </w:r>
    </w:p>
    <w:p w:rsidR="005C0ADD" w:rsidRDefault="005C0ADD" w:rsidP="005C0ADD">
      <w:pPr>
        <w:pStyle w:val="PL"/>
      </w:pPr>
      <w:r>
        <w:t xml:space="preserve">        '429':</w:t>
      </w:r>
    </w:p>
    <w:p w:rsidR="005C0ADD" w:rsidRDefault="005C0ADD" w:rsidP="005C0ADD">
      <w:pPr>
        <w:pStyle w:val="PL"/>
      </w:pPr>
      <w:r>
        <w:t xml:space="preserve">          $ref: 'TS29122_CommonData.yaml#/components/responses/429'</w:t>
      </w:r>
    </w:p>
    <w:p w:rsidR="005C0ADD" w:rsidRDefault="005C0ADD" w:rsidP="005C0ADD">
      <w:pPr>
        <w:pStyle w:val="PL"/>
      </w:pPr>
      <w:r>
        <w:t xml:space="preserve">        '500':</w:t>
      </w:r>
    </w:p>
    <w:p w:rsidR="005C0ADD" w:rsidRDefault="005C0ADD" w:rsidP="005C0ADD">
      <w:pPr>
        <w:pStyle w:val="PL"/>
      </w:pPr>
      <w:r>
        <w:t xml:space="preserve">          $ref: 'TS29122_CommonData.yaml#/components/responses/500'</w:t>
      </w:r>
    </w:p>
    <w:p w:rsidR="005C0ADD" w:rsidRDefault="005C0ADD" w:rsidP="005C0ADD">
      <w:pPr>
        <w:pStyle w:val="PL"/>
      </w:pPr>
      <w:r>
        <w:t xml:space="preserve">        '503':</w:t>
      </w:r>
    </w:p>
    <w:p w:rsidR="005C0ADD" w:rsidRDefault="005C0ADD" w:rsidP="005C0ADD">
      <w:pPr>
        <w:pStyle w:val="PL"/>
      </w:pPr>
      <w:r>
        <w:t xml:space="preserve">          $ref: 'TS29122_CommonData.yaml#/components/responses/503'</w:t>
      </w:r>
    </w:p>
    <w:p w:rsidR="005C0ADD" w:rsidRDefault="005C0ADD" w:rsidP="005C0ADD">
      <w:pPr>
        <w:pStyle w:val="PL"/>
      </w:pPr>
      <w:r>
        <w:t xml:space="preserve">        default:</w:t>
      </w:r>
    </w:p>
    <w:p w:rsidR="005C0ADD" w:rsidRDefault="005C0ADD" w:rsidP="005C0ADD">
      <w:pPr>
        <w:pStyle w:val="PL"/>
      </w:pPr>
      <w:r>
        <w:t xml:space="preserve">          $ref: 'TS29122_CommonData.yaml#/components/responses/default'</w:t>
      </w:r>
    </w:p>
    <w:p w:rsidR="005C0ADD" w:rsidRDefault="005C0ADD" w:rsidP="005C0ADD">
      <w:pPr>
        <w:pStyle w:val="PL"/>
      </w:pPr>
      <w:r>
        <w:t xml:space="preserve">    delete:</w:t>
      </w:r>
    </w:p>
    <w:p w:rsidR="005C0ADD" w:rsidRDefault="005C0ADD" w:rsidP="005C0ADD">
      <w:pPr>
        <w:pStyle w:val="PL"/>
      </w:pPr>
      <w:r>
        <w:t xml:space="preserve">      summary: Deletes an already existing subscription</w:t>
      </w:r>
    </w:p>
    <w:p w:rsidR="005C0ADD" w:rsidRDefault="005C0ADD" w:rsidP="005C0ADD">
      <w:pPr>
        <w:pStyle w:val="PL"/>
      </w:pPr>
      <w:r>
        <w:t xml:space="preserve">      tags:</w:t>
      </w:r>
    </w:p>
    <w:p w:rsidR="005C0ADD" w:rsidRDefault="005C0ADD" w:rsidP="005C0ADD">
      <w:pPr>
        <w:pStyle w:val="PL"/>
      </w:pPr>
      <w:r>
        <w:t xml:space="preserve">        - ApplyingBdtPolicy API Subscription level DELETE Operation</w:t>
      </w:r>
    </w:p>
    <w:p w:rsidR="005C0ADD" w:rsidRDefault="005C0ADD" w:rsidP="005C0ADD">
      <w:pPr>
        <w:pStyle w:val="PL"/>
      </w:pPr>
      <w:r>
        <w:t xml:space="preserve">      responses:</w:t>
      </w:r>
    </w:p>
    <w:p w:rsidR="005C0ADD" w:rsidRDefault="005C0ADD" w:rsidP="005C0ADD">
      <w:pPr>
        <w:pStyle w:val="PL"/>
      </w:pPr>
      <w:r>
        <w:t xml:space="preserve">        '204':</w:t>
      </w:r>
    </w:p>
    <w:p w:rsidR="005C0ADD" w:rsidRDefault="005C0ADD" w:rsidP="005C0ADD">
      <w:pPr>
        <w:pStyle w:val="PL"/>
      </w:pPr>
      <w:r>
        <w:t xml:space="preserve">          description: No Content (Successful deletion of the existing subscription)</w:t>
      </w:r>
    </w:p>
    <w:p w:rsidR="005C0ADD" w:rsidRDefault="005C0ADD" w:rsidP="005C0ADD">
      <w:pPr>
        <w:pStyle w:val="PL"/>
      </w:pPr>
      <w:r>
        <w:t xml:space="preserve">        '400':</w:t>
      </w:r>
    </w:p>
    <w:p w:rsidR="005C0ADD" w:rsidRDefault="005C0ADD" w:rsidP="005C0ADD">
      <w:pPr>
        <w:pStyle w:val="PL"/>
      </w:pPr>
      <w:r>
        <w:t xml:space="preserve">          $ref: 'TS29122_CommonData.yaml#/components/responses/400'</w:t>
      </w:r>
    </w:p>
    <w:p w:rsidR="005C0ADD" w:rsidRDefault="005C0ADD" w:rsidP="005C0ADD">
      <w:pPr>
        <w:pStyle w:val="PL"/>
      </w:pPr>
      <w:r>
        <w:t xml:space="preserve">        '401':</w:t>
      </w:r>
    </w:p>
    <w:p w:rsidR="005C0ADD" w:rsidRDefault="005C0ADD" w:rsidP="005C0ADD">
      <w:pPr>
        <w:pStyle w:val="PL"/>
      </w:pPr>
      <w:r>
        <w:t xml:space="preserve">          $ref: 'TS29122_CommonData.yaml#/components/responses/401'</w:t>
      </w:r>
    </w:p>
    <w:p w:rsidR="005C0ADD" w:rsidRDefault="005C0ADD" w:rsidP="005C0ADD">
      <w:pPr>
        <w:pStyle w:val="PL"/>
      </w:pPr>
      <w:r>
        <w:lastRenderedPageBreak/>
        <w:t xml:space="preserve">        '403':</w:t>
      </w:r>
    </w:p>
    <w:p w:rsidR="005C0ADD" w:rsidRDefault="005C0ADD" w:rsidP="005C0ADD">
      <w:pPr>
        <w:pStyle w:val="PL"/>
      </w:pPr>
      <w:r>
        <w:t xml:space="preserve">          $ref: 'TS29122_CommonData.yaml#/components/responses/403'</w:t>
      </w:r>
    </w:p>
    <w:p w:rsidR="005C0ADD" w:rsidRDefault="005C0ADD" w:rsidP="005C0ADD">
      <w:pPr>
        <w:pStyle w:val="PL"/>
      </w:pPr>
      <w:r>
        <w:t xml:space="preserve">        '404':</w:t>
      </w:r>
    </w:p>
    <w:p w:rsidR="005C0ADD" w:rsidRDefault="005C0ADD" w:rsidP="005C0ADD">
      <w:pPr>
        <w:pStyle w:val="PL"/>
      </w:pPr>
      <w:r>
        <w:t xml:space="preserve">          $ref: 'TS29122_CommonData.yaml#/components/responses/404'</w:t>
      </w:r>
    </w:p>
    <w:p w:rsidR="005C0ADD" w:rsidRDefault="005C0ADD" w:rsidP="005C0ADD">
      <w:pPr>
        <w:pStyle w:val="PL"/>
      </w:pPr>
      <w:r>
        <w:t xml:space="preserve">        '429':</w:t>
      </w:r>
    </w:p>
    <w:p w:rsidR="005C0ADD" w:rsidRDefault="005C0ADD" w:rsidP="005C0ADD">
      <w:pPr>
        <w:pStyle w:val="PL"/>
      </w:pPr>
      <w:r>
        <w:t xml:space="preserve">          $ref: 'TS29122_CommonData.yaml#/components/responses/429'</w:t>
      </w:r>
    </w:p>
    <w:p w:rsidR="005C0ADD" w:rsidRDefault="005C0ADD" w:rsidP="005C0ADD">
      <w:pPr>
        <w:pStyle w:val="PL"/>
      </w:pPr>
      <w:r>
        <w:t xml:space="preserve">        '500':</w:t>
      </w:r>
    </w:p>
    <w:p w:rsidR="005C0ADD" w:rsidRDefault="005C0ADD" w:rsidP="005C0ADD">
      <w:pPr>
        <w:pStyle w:val="PL"/>
      </w:pPr>
      <w:r>
        <w:t xml:space="preserve">          $ref: 'TS29122_CommonData.yaml#/components/responses/500'</w:t>
      </w:r>
    </w:p>
    <w:p w:rsidR="005C0ADD" w:rsidRDefault="005C0ADD" w:rsidP="005C0ADD">
      <w:pPr>
        <w:pStyle w:val="PL"/>
      </w:pPr>
      <w:r>
        <w:t xml:space="preserve">        '503':</w:t>
      </w:r>
    </w:p>
    <w:p w:rsidR="005C0ADD" w:rsidRDefault="005C0ADD" w:rsidP="005C0ADD">
      <w:pPr>
        <w:pStyle w:val="PL"/>
      </w:pPr>
      <w:r>
        <w:t xml:space="preserve">          $ref: 'TS29122_CommonData.yaml#/components/responses/503'</w:t>
      </w:r>
    </w:p>
    <w:p w:rsidR="005C0ADD" w:rsidRDefault="005C0ADD" w:rsidP="005C0ADD">
      <w:pPr>
        <w:pStyle w:val="PL"/>
      </w:pPr>
      <w:r>
        <w:t xml:space="preserve">        default:</w:t>
      </w:r>
    </w:p>
    <w:p w:rsidR="005C0ADD" w:rsidRDefault="005C0ADD" w:rsidP="005C0ADD">
      <w:pPr>
        <w:pStyle w:val="PL"/>
      </w:pPr>
      <w:r>
        <w:t xml:space="preserve">          $ref: 'TS29122_CommonData.yaml#/components/responses/default'</w:t>
      </w:r>
    </w:p>
    <w:p w:rsidR="005C0ADD" w:rsidRDefault="005C0ADD" w:rsidP="005C0ADD">
      <w:pPr>
        <w:pStyle w:val="PL"/>
      </w:pPr>
    </w:p>
    <w:p w:rsidR="005C0ADD" w:rsidRDefault="005C0ADD" w:rsidP="005C0ADD">
      <w:pPr>
        <w:pStyle w:val="PL"/>
      </w:pPr>
      <w:r>
        <w:t>components:</w:t>
      </w:r>
    </w:p>
    <w:p w:rsidR="005C0ADD" w:rsidRDefault="005C0ADD" w:rsidP="005C0ADD">
      <w:pPr>
        <w:pStyle w:val="PL"/>
        <w:rPr>
          <w:lang w:val="en-US"/>
        </w:rPr>
      </w:pPr>
      <w:r>
        <w:rPr>
          <w:lang w:val="en-US"/>
        </w:rPr>
        <w:t xml:space="preserve">  securitySchemes:</w:t>
      </w:r>
    </w:p>
    <w:p w:rsidR="005C0ADD" w:rsidRDefault="005C0ADD" w:rsidP="005C0ADD">
      <w:pPr>
        <w:pStyle w:val="PL"/>
        <w:rPr>
          <w:lang w:val="en-US"/>
        </w:rPr>
      </w:pPr>
      <w:r>
        <w:rPr>
          <w:lang w:val="en-US"/>
        </w:rPr>
        <w:t xml:space="preserve">    oAuth2ClientCredentials:</w:t>
      </w:r>
    </w:p>
    <w:p w:rsidR="005C0ADD" w:rsidRDefault="005C0ADD" w:rsidP="005C0ADD">
      <w:pPr>
        <w:pStyle w:val="PL"/>
        <w:rPr>
          <w:lang w:val="en-US"/>
        </w:rPr>
      </w:pPr>
      <w:r>
        <w:rPr>
          <w:lang w:val="en-US"/>
        </w:rPr>
        <w:t xml:space="preserve">      type: oauth2</w:t>
      </w:r>
    </w:p>
    <w:p w:rsidR="005C0ADD" w:rsidRDefault="005C0ADD" w:rsidP="005C0ADD">
      <w:pPr>
        <w:pStyle w:val="PL"/>
        <w:rPr>
          <w:lang w:val="en-US"/>
        </w:rPr>
      </w:pPr>
      <w:r>
        <w:rPr>
          <w:lang w:val="en-US"/>
        </w:rPr>
        <w:t xml:space="preserve">      flows:</w:t>
      </w:r>
    </w:p>
    <w:p w:rsidR="005C0ADD" w:rsidRDefault="005C0ADD" w:rsidP="005C0ADD">
      <w:pPr>
        <w:pStyle w:val="PL"/>
        <w:rPr>
          <w:lang w:val="en-US"/>
        </w:rPr>
      </w:pPr>
      <w:r>
        <w:rPr>
          <w:lang w:val="en-US"/>
        </w:rPr>
        <w:t xml:space="preserve">        clientCredentials:</w:t>
      </w:r>
    </w:p>
    <w:p w:rsidR="005C0ADD" w:rsidRDefault="005C0ADD" w:rsidP="005C0ADD">
      <w:pPr>
        <w:pStyle w:val="PL"/>
        <w:rPr>
          <w:lang w:val="en-US"/>
        </w:rPr>
      </w:pPr>
      <w:r>
        <w:rPr>
          <w:lang w:val="en-US"/>
        </w:rPr>
        <w:t xml:space="preserve">          tokenUrl: '{tokenUrl}'</w:t>
      </w:r>
    </w:p>
    <w:p w:rsidR="005C0ADD" w:rsidRDefault="005C0ADD" w:rsidP="005C0ADD">
      <w:pPr>
        <w:pStyle w:val="PL"/>
        <w:rPr>
          <w:lang w:val="en-US"/>
        </w:rPr>
      </w:pPr>
      <w:r>
        <w:rPr>
          <w:lang w:val="en-US"/>
        </w:rPr>
        <w:t xml:space="preserve">          scopes: {}</w:t>
      </w:r>
    </w:p>
    <w:p w:rsidR="005C0ADD" w:rsidRDefault="005C0ADD" w:rsidP="005C0ADD">
      <w:pPr>
        <w:pStyle w:val="PL"/>
      </w:pPr>
      <w:r>
        <w:t xml:space="preserve">  schemas: </w:t>
      </w:r>
    </w:p>
    <w:p w:rsidR="005C0ADD" w:rsidRDefault="005C0ADD" w:rsidP="005C0ADD">
      <w:pPr>
        <w:pStyle w:val="PL"/>
      </w:pPr>
      <w:r>
        <w:t xml:space="preserve">    AppliedBdtPolicy:</w:t>
      </w:r>
    </w:p>
    <w:p w:rsidR="005C0ADD" w:rsidRDefault="005C0ADD" w:rsidP="005C0ADD">
      <w:pPr>
        <w:pStyle w:val="PL"/>
      </w:pPr>
      <w:r>
        <w:t xml:space="preserve">      type: object</w:t>
      </w:r>
    </w:p>
    <w:p w:rsidR="005C0ADD" w:rsidRDefault="005C0ADD" w:rsidP="005C0ADD">
      <w:pPr>
        <w:pStyle w:val="PL"/>
      </w:pPr>
      <w:r>
        <w:t xml:space="preserve">      properties:</w:t>
      </w:r>
    </w:p>
    <w:p w:rsidR="005C0ADD" w:rsidRDefault="005C0ADD" w:rsidP="005C0ADD">
      <w:pPr>
        <w:pStyle w:val="PL"/>
      </w:pPr>
      <w:r>
        <w:t xml:space="preserve">        externalGroupId:</w:t>
      </w:r>
    </w:p>
    <w:p w:rsidR="005C0ADD" w:rsidRDefault="005C0ADD" w:rsidP="005C0ADD">
      <w:pPr>
        <w:pStyle w:val="PL"/>
      </w:pPr>
      <w:r>
        <w:t xml:space="preserve">          $ref: 'TS29122_CommonData.yaml#/components/schemas/ExternalGroupId'</w:t>
      </w:r>
    </w:p>
    <w:p w:rsidR="005C0ADD" w:rsidRDefault="005C0ADD" w:rsidP="005C0ADD">
      <w:pPr>
        <w:pStyle w:val="PL"/>
      </w:pPr>
      <w:r>
        <w:t xml:space="preserve">        gpsi:</w:t>
      </w:r>
    </w:p>
    <w:p w:rsidR="005C0ADD" w:rsidRDefault="005C0ADD" w:rsidP="005C0ADD">
      <w:pPr>
        <w:pStyle w:val="PL"/>
      </w:pPr>
      <w:r>
        <w:t xml:space="preserve">          $ref: 'TS29571_CommonData.yaml#/components/schemas/Gpsi'</w:t>
      </w:r>
    </w:p>
    <w:p w:rsidR="005C0ADD" w:rsidRDefault="005C0ADD" w:rsidP="005C0ADD">
      <w:pPr>
        <w:pStyle w:val="PL"/>
      </w:pPr>
      <w:r>
        <w:t xml:space="preserve">        bdtRefId:</w:t>
      </w:r>
    </w:p>
    <w:p w:rsidR="005C0ADD" w:rsidRDefault="005C0ADD" w:rsidP="005C0ADD">
      <w:pPr>
        <w:pStyle w:val="PL"/>
      </w:pPr>
      <w:r>
        <w:t xml:space="preserve">          $ref: 'TS29122_CommonData.yaml#/components/schemas/</w:t>
      </w:r>
      <w:r>
        <w:rPr>
          <w:rFonts w:eastAsia="Times New Roman"/>
        </w:rPr>
        <w:t>BdtReferenceId</w:t>
      </w:r>
      <w:r>
        <w:t>'</w:t>
      </w:r>
    </w:p>
    <w:p w:rsidR="005C0ADD" w:rsidRDefault="005C0ADD" w:rsidP="005C0ADD">
      <w:pPr>
        <w:pStyle w:val="PL"/>
      </w:pPr>
      <w:r>
        <w:t xml:space="preserve">        suppFeat:</w:t>
      </w:r>
    </w:p>
    <w:p w:rsidR="005C0ADD" w:rsidRDefault="005C0ADD" w:rsidP="005C0ADD">
      <w:pPr>
        <w:pStyle w:val="PL"/>
      </w:pPr>
      <w:r>
        <w:t xml:space="preserve">          $ref: 'TS29571_CommonData.yaml#/components/schemas/SupportedFeatures'</w:t>
      </w:r>
    </w:p>
    <w:p w:rsidR="005C0ADD" w:rsidRDefault="005C0ADD" w:rsidP="005C0ADD">
      <w:pPr>
        <w:pStyle w:val="PL"/>
        <w:rPr>
          <w:noProof w:val="0"/>
        </w:rPr>
      </w:pPr>
      <w:r>
        <w:rPr>
          <w:noProof w:val="0"/>
        </w:rPr>
        <w:t xml:space="preserve">      </w:t>
      </w:r>
      <w:proofErr w:type="gramStart"/>
      <w:r>
        <w:rPr>
          <w:noProof w:val="0"/>
        </w:rPr>
        <w:t>required</w:t>
      </w:r>
      <w:proofErr w:type="gramEnd"/>
      <w:r>
        <w:rPr>
          <w:noProof w:val="0"/>
        </w:rPr>
        <w:t>:</w:t>
      </w:r>
    </w:p>
    <w:p w:rsidR="005C0ADD" w:rsidRDefault="005C0ADD" w:rsidP="005C0ADD">
      <w:pPr>
        <w:pStyle w:val="PL"/>
        <w:rPr>
          <w:lang w:eastAsia="zh-CN"/>
        </w:rPr>
      </w:pPr>
      <w:r>
        <w:rPr>
          <w:noProof w:val="0"/>
        </w:rPr>
        <w:t xml:space="preserve">        - </w:t>
      </w:r>
      <w:r>
        <w:rPr>
          <w:lang w:eastAsia="zh-CN"/>
        </w:rPr>
        <w:t>bdtRefId</w:t>
      </w:r>
    </w:p>
    <w:p w:rsidR="005C0ADD" w:rsidRDefault="005C0ADD" w:rsidP="005C0ADD">
      <w:pPr>
        <w:pStyle w:val="PL"/>
        <w:rPr>
          <w:lang w:eastAsia="zh-CN"/>
        </w:rPr>
      </w:pPr>
      <w:r>
        <w:rPr>
          <w:noProof w:val="0"/>
        </w:rPr>
        <w:t xml:space="preserve">        - </w:t>
      </w:r>
      <w:r>
        <w:t>suppFeat</w:t>
      </w:r>
    </w:p>
    <w:p w:rsidR="005C0ADD" w:rsidRDefault="005C0ADD" w:rsidP="005C0ADD">
      <w:pPr>
        <w:pStyle w:val="PL"/>
        <w:rPr>
          <w:noProof w:val="0"/>
        </w:rPr>
      </w:pPr>
      <w:r>
        <w:rPr>
          <w:noProof w:val="0"/>
        </w:rPr>
        <w:t xml:space="preserve">      </w:t>
      </w:r>
      <w:proofErr w:type="spellStart"/>
      <w:proofErr w:type="gramStart"/>
      <w:r>
        <w:rPr>
          <w:noProof w:val="0"/>
        </w:rPr>
        <w:t>oneOf</w:t>
      </w:r>
      <w:proofErr w:type="spellEnd"/>
      <w:proofErr w:type="gramEnd"/>
      <w:r>
        <w:rPr>
          <w:noProof w:val="0"/>
        </w:rPr>
        <w:t>:</w:t>
      </w:r>
    </w:p>
    <w:p w:rsidR="005C0ADD" w:rsidRDefault="005C0ADD" w:rsidP="005C0ADD">
      <w:pPr>
        <w:pStyle w:val="PL"/>
        <w:rPr>
          <w:noProof w:val="0"/>
        </w:rPr>
      </w:pPr>
      <w:r>
        <w:rPr>
          <w:noProof w:val="0"/>
        </w:rPr>
        <w:t xml:space="preserve">        - required: [</w:t>
      </w:r>
      <w:proofErr w:type="spellStart"/>
      <w:r>
        <w:rPr>
          <w:lang w:eastAsia="zh-CN"/>
        </w:rPr>
        <w:t>gpsi</w:t>
      </w:r>
      <w:proofErr w:type="spellEnd"/>
      <w:r>
        <w:rPr>
          <w:noProof w:val="0"/>
        </w:rPr>
        <w:t>]</w:t>
      </w:r>
    </w:p>
    <w:p w:rsidR="005C0ADD" w:rsidRDefault="005C0ADD" w:rsidP="005C0ADD">
      <w:pPr>
        <w:pStyle w:val="PL"/>
      </w:pPr>
      <w:r>
        <w:rPr>
          <w:noProof w:val="0"/>
        </w:rPr>
        <w:t xml:space="preserve">        - required: [</w:t>
      </w:r>
      <w:proofErr w:type="spellStart"/>
      <w:r>
        <w:rPr>
          <w:lang w:eastAsia="zh-CN"/>
        </w:rPr>
        <w:t>e</w:t>
      </w:r>
      <w:r>
        <w:rPr>
          <w:rFonts w:hint="eastAsia"/>
          <w:lang w:eastAsia="zh-CN"/>
        </w:rPr>
        <w:t>xternalGroup</w:t>
      </w:r>
      <w:r>
        <w:rPr>
          <w:lang w:eastAsia="zh-CN"/>
        </w:rPr>
        <w:t>Id</w:t>
      </w:r>
      <w:proofErr w:type="spellEnd"/>
      <w:r>
        <w:rPr>
          <w:noProof w:val="0"/>
        </w:rPr>
        <w:t>]</w:t>
      </w:r>
    </w:p>
    <w:p w:rsidR="005C0ADD" w:rsidRDefault="005C0ADD" w:rsidP="005C0ADD">
      <w:pPr>
        <w:pStyle w:val="PL"/>
      </w:pPr>
      <w:r>
        <w:t xml:space="preserve">    AppliedBdtPolicyPatch:</w:t>
      </w:r>
    </w:p>
    <w:p w:rsidR="005C0ADD" w:rsidRDefault="005C0ADD" w:rsidP="005C0ADD">
      <w:pPr>
        <w:pStyle w:val="PL"/>
      </w:pPr>
      <w:r>
        <w:t xml:space="preserve">      type: object</w:t>
      </w:r>
    </w:p>
    <w:p w:rsidR="005C0ADD" w:rsidRDefault="005C0ADD" w:rsidP="005C0ADD">
      <w:pPr>
        <w:pStyle w:val="PL"/>
      </w:pPr>
      <w:r>
        <w:t xml:space="preserve">      properties:</w:t>
      </w:r>
    </w:p>
    <w:p w:rsidR="005C0ADD" w:rsidRDefault="005C0ADD" w:rsidP="005C0ADD">
      <w:pPr>
        <w:pStyle w:val="PL"/>
      </w:pPr>
      <w:r>
        <w:t xml:space="preserve">        bdtRefId:</w:t>
      </w:r>
    </w:p>
    <w:p w:rsidR="005C0ADD" w:rsidRDefault="005C0ADD" w:rsidP="005C0ADD">
      <w:pPr>
        <w:pStyle w:val="PL"/>
      </w:pPr>
      <w:r>
        <w:t xml:space="preserve">          $ref: 'TS29122_CommonData.yaml#/components/schemas/</w:t>
      </w:r>
      <w:r>
        <w:rPr>
          <w:rFonts w:eastAsia="Times New Roman"/>
        </w:rPr>
        <w:t>BdtReferenceId</w:t>
      </w:r>
      <w:r>
        <w:t>'</w:t>
      </w:r>
    </w:p>
    <w:p w:rsidR="005C0ADD" w:rsidRDefault="005C0ADD" w:rsidP="005C0ADD">
      <w:pPr>
        <w:pStyle w:val="PL"/>
        <w:rPr>
          <w:noProof w:val="0"/>
        </w:rPr>
      </w:pPr>
      <w:r>
        <w:rPr>
          <w:noProof w:val="0"/>
        </w:rPr>
        <w:t xml:space="preserve">      </w:t>
      </w:r>
      <w:proofErr w:type="gramStart"/>
      <w:r>
        <w:rPr>
          <w:noProof w:val="0"/>
        </w:rPr>
        <w:t>required</w:t>
      </w:r>
      <w:proofErr w:type="gramEnd"/>
      <w:r>
        <w:rPr>
          <w:noProof w:val="0"/>
        </w:rPr>
        <w:t>:</w:t>
      </w:r>
    </w:p>
    <w:p w:rsidR="005C0ADD" w:rsidRDefault="005C0ADD" w:rsidP="005C0ADD">
      <w:pPr>
        <w:pStyle w:val="PL"/>
      </w:pPr>
      <w:r>
        <w:rPr>
          <w:noProof w:val="0"/>
        </w:rPr>
        <w:t xml:space="preserve">        - </w:t>
      </w:r>
      <w:r>
        <w:t>bdtRefId</w:t>
      </w:r>
    </w:p>
    <w:bookmarkEnd w:id="9"/>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rsidR="007C632C" w:rsidRDefault="007C632C" w:rsidP="007C632C">
      <w:pPr>
        <w:rPr>
          <w:noProof/>
        </w:rPr>
      </w:pPr>
    </w:p>
    <w:sectPr w:rsidR="007C632C">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2307" w:rsidRDefault="006A2307">
      <w:r>
        <w:separator/>
      </w:r>
    </w:p>
  </w:endnote>
  <w:endnote w:type="continuationSeparator" w:id="0">
    <w:p w:rsidR="006A2307" w:rsidRDefault="006A23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2307" w:rsidRDefault="006A2307">
      <w:r>
        <w:separator/>
      </w:r>
    </w:p>
  </w:footnote>
  <w:footnote w:type="continuationSeparator" w:id="0">
    <w:p w:rsidR="006A2307" w:rsidRDefault="006A23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0952" w:rsidRDefault="005609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0952" w:rsidRDefault="0056095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0952" w:rsidRDefault="0056095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0952" w:rsidRDefault="0056095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21E342A"/>
    <w:multiLevelType w:val="hybridMultilevel"/>
    <w:tmpl w:val="17241438"/>
    <w:lvl w:ilvl="0" w:tplc="D610A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4EF7B55"/>
    <w:multiLevelType w:val="hybridMultilevel"/>
    <w:tmpl w:val="DC88DD86"/>
    <w:lvl w:ilvl="0" w:tplc="2698DF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67B4BCA"/>
    <w:multiLevelType w:val="hybridMultilevel"/>
    <w:tmpl w:val="594297BA"/>
    <w:lvl w:ilvl="0" w:tplc="A33491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07C122D"/>
    <w:multiLevelType w:val="hybridMultilevel"/>
    <w:tmpl w:val="EBC0A460"/>
    <w:lvl w:ilvl="0" w:tplc="EB98B8B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27"/>
  </w:num>
  <w:num w:numId="6">
    <w:abstractNumId w:val="14"/>
  </w:num>
  <w:num w:numId="7">
    <w:abstractNumId w:val="3"/>
  </w:num>
  <w:num w:numId="8">
    <w:abstractNumId w:val="11"/>
  </w:num>
  <w:num w:numId="9">
    <w:abstractNumId w:val="0"/>
  </w:num>
  <w:num w:numId="10">
    <w:abstractNumId w:val="9"/>
  </w:num>
  <w:num w:numId="11">
    <w:abstractNumId w:val="26"/>
  </w:num>
  <w:num w:numId="12">
    <w:abstractNumId w:val="30"/>
  </w:num>
  <w:num w:numId="13">
    <w:abstractNumId w:val="29"/>
  </w:num>
  <w:num w:numId="14">
    <w:abstractNumId w:val="15"/>
  </w:num>
  <w:num w:numId="15">
    <w:abstractNumId w:val="5"/>
  </w:num>
  <w:num w:numId="16">
    <w:abstractNumId w:val="7"/>
  </w:num>
  <w:num w:numId="17">
    <w:abstractNumId w:val="18"/>
  </w:num>
  <w:num w:numId="18">
    <w:abstractNumId w:val="4"/>
  </w:num>
  <w:num w:numId="19">
    <w:abstractNumId w:val="25"/>
  </w:num>
  <w:num w:numId="20">
    <w:abstractNumId w:val="19"/>
  </w:num>
  <w:num w:numId="21">
    <w:abstractNumId w:val="13"/>
  </w:num>
  <w:num w:numId="22">
    <w:abstractNumId w:val="23"/>
  </w:num>
  <w:num w:numId="23">
    <w:abstractNumId w:val="8"/>
  </w:num>
  <w:num w:numId="24">
    <w:abstractNumId w:val="31"/>
  </w:num>
  <w:num w:numId="25">
    <w:abstractNumId w:val="20"/>
  </w:num>
  <w:num w:numId="26">
    <w:abstractNumId w:val="21"/>
  </w:num>
  <w:num w:numId="27">
    <w:abstractNumId w:val="22"/>
  </w:num>
  <w:num w:numId="28">
    <w:abstractNumId w:val="17"/>
  </w:num>
  <w:num w:numId="29">
    <w:abstractNumId w:val="10"/>
  </w:num>
  <w:num w:numId="30">
    <w:abstractNumId w:val="12"/>
  </w:num>
  <w:num w:numId="31">
    <w:abstractNumId w:val="6"/>
  </w:num>
  <w:num w:numId="32">
    <w:abstractNumId w:val="28"/>
  </w:num>
  <w:num w:numId="33">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532E"/>
    <w:rsid w:val="00001FED"/>
    <w:rsid w:val="00005527"/>
    <w:rsid w:val="00010388"/>
    <w:rsid w:val="000103F3"/>
    <w:rsid w:val="00014509"/>
    <w:rsid w:val="00014AC5"/>
    <w:rsid w:val="00015D26"/>
    <w:rsid w:val="000235CC"/>
    <w:rsid w:val="00024759"/>
    <w:rsid w:val="00051142"/>
    <w:rsid w:val="00054899"/>
    <w:rsid w:val="00055A13"/>
    <w:rsid w:val="000645FA"/>
    <w:rsid w:val="00065781"/>
    <w:rsid w:val="00065D2F"/>
    <w:rsid w:val="000C21F0"/>
    <w:rsid w:val="000C3216"/>
    <w:rsid w:val="000E7CA1"/>
    <w:rsid w:val="000F2404"/>
    <w:rsid w:val="000F7AC8"/>
    <w:rsid w:val="001020E7"/>
    <w:rsid w:val="00114324"/>
    <w:rsid w:val="00117041"/>
    <w:rsid w:val="00122133"/>
    <w:rsid w:val="00122BCC"/>
    <w:rsid w:val="00125071"/>
    <w:rsid w:val="001443E0"/>
    <w:rsid w:val="00145F58"/>
    <w:rsid w:val="00147028"/>
    <w:rsid w:val="001503DF"/>
    <w:rsid w:val="00157A3D"/>
    <w:rsid w:val="00184AF3"/>
    <w:rsid w:val="00196274"/>
    <w:rsid w:val="001B470B"/>
    <w:rsid w:val="001E294E"/>
    <w:rsid w:val="001E6328"/>
    <w:rsid w:val="00200D5D"/>
    <w:rsid w:val="002116DC"/>
    <w:rsid w:val="00222FF8"/>
    <w:rsid w:val="002260F0"/>
    <w:rsid w:val="00232950"/>
    <w:rsid w:val="00241807"/>
    <w:rsid w:val="002500CA"/>
    <w:rsid w:val="002562D1"/>
    <w:rsid w:val="0028328A"/>
    <w:rsid w:val="00293E6C"/>
    <w:rsid w:val="00295AB8"/>
    <w:rsid w:val="002A1ED2"/>
    <w:rsid w:val="002C2B2C"/>
    <w:rsid w:val="002D213B"/>
    <w:rsid w:val="002D2AB8"/>
    <w:rsid w:val="002E293F"/>
    <w:rsid w:val="002F1854"/>
    <w:rsid w:val="002F24B0"/>
    <w:rsid w:val="00302E0F"/>
    <w:rsid w:val="00305EE3"/>
    <w:rsid w:val="00321A65"/>
    <w:rsid w:val="00352087"/>
    <w:rsid w:val="003702E6"/>
    <w:rsid w:val="00370C0E"/>
    <w:rsid w:val="0037373E"/>
    <w:rsid w:val="00384BF1"/>
    <w:rsid w:val="00397964"/>
    <w:rsid w:val="003A456F"/>
    <w:rsid w:val="003E04C6"/>
    <w:rsid w:val="003F1004"/>
    <w:rsid w:val="0041025A"/>
    <w:rsid w:val="004140C2"/>
    <w:rsid w:val="004222D1"/>
    <w:rsid w:val="00427CB3"/>
    <w:rsid w:val="004344FA"/>
    <w:rsid w:val="004547CC"/>
    <w:rsid w:val="00457379"/>
    <w:rsid w:val="00462CE6"/>
    <w:rsid w:val="00473BDA"/>
    <w:rsid w:val="00484AB4"/>
    <w:rsid w:val="00485D6D"/>
    <w:rsid w:val="00494A68"/>
    <w:rsid w:val="004A3C89"/>
    <w:rsid w:val="004A6848"/>
    <w:rsid w:val="004B0A94"/>
    <w:rsid w:val="004B3B8B"/>
    <w:rsid w:val="004B4009"/>
    <w:rsid w:val="004B7B0D"/>
    <w:rsid w:val="004D1106"/>
    <w:rsid w:val="004F31D2"/>
    <w:rsid w:val="0050706F"/>
    <w:rsid w:val="0052462E"/>
    <w:rsid w:val="005331FA"/>
    <w:rsid w:val="00537AEC"/>
    <w:rsid w:val="00560952"/>
    <w:rsid w:val="005A73A5"/>
    <w:rsid w:val="005B7321"/>
    <w:rsid w:val="005C0ADD"/>
    <w:rsid w:val="005C1C2A"/>
    <w:rsid w:val="005D4610"/>
    <w:rsid w:val="005D5448"/>
    <w:rsid w:val="005E0FBF"/>
    <w:rsid w:val="005E48CD"/>
    <w:rsid w:val="005F1CEE"/>
    <w:rsid w:val="0064326C"/>
    <w:rsid w:val="00655437"/>
    <w:rsid w:val="00681038"/>
    <w:rsid w:val="00686295"/>
    <w:rsid w:val="006A2307"/>
    <w:rsid w:val="006B67A4"/>
    <w:rsid w:val="006C1F61"/>
    <w:rsid w:val="006C634F"/>
    <w:rsid w:val="006D7449"/>
    <w:rsid w:val="006E7113"/>
    <w:rsid w:val="006F0D6F"/>
    <w:rsid w:val="006F34D4"/>
    <w:rsid w:val="00741D3D"/>
    <w:rsid w:val="0074481F"/>
    <w:rsid w:val="00787827"/>
    <w:rsid w:val="007B4BB5"/>
    <w:rsid w:val="007C07DE"/>
    <w:rsid w:val="007C632C"/>
    <w:rsid w:val="007D3E49"/>
    <w:rsid w:val="007F124A"/>
    <w:rsid w:val="007F508E"/>
    <w:rsid w:val="007F558B"/>
    <w:rsid w:val="007F77EA"/>
    <w:rsid w:val="00801B50"/>
    <w:rsid w:val="0080749B"/>
    <w:rsid w:val="008076BC"/>
    <w:rsid w:val="0081235D"/>
    <w:rsid w:val="008262A4"/>
    <w:rsid w:val="0082639C"/>
    <w:rsid w:val="00827511"/>
    <w:rsid w:val="00830520"/>
    <w:rsid w:val="00832874"/>
    <w:rsid w:val="00844436"/>
    <w:rsid w:val="00854B2A"/>
    <w:rsid w:val="00856614"/>
    <w:rsid w:val="008627F9"/>
    <w:rsid w:val="00887C94"/>
    <w:rsid w:val="008B4A7D"/>
    <w:rsid w:val="008C1994"/>
    <w:rsid w:val="008C532E"/>
    <w:rsid w:val="008C7BA8"/>
    <w:rsid w:val="008D264A"/>
    <w:rsid w:val="008D44EC"/>
    <w:rsid w:val="008E07DD"/>
    <w:rsid w:val="008E330C"/>
    <w:rsid w:val="008F1D34"/>
    <w:rsid w:val="00904F64"/>
    <w:rsid w:val="009057CC"/>
    <w:rsid w:val="00944AB9"/>
    <w:rsid w:val="00954536"/>
    <w:rsid w:val="0097228E"/>
    <w:rsid w:val="00984FC9"/>
    <w:rsid w:val="00997C14"/>
    <w:rsid w:val="009C7239"/>
    <w:rsid w:val="009D3878"/>
    <w:rsid w:val="00A012CF"/>
    <w:rsid w:val="00A04870"/>
    <w:rsid w:val="00A05EE9"/>
    <w:rsid w:val="00A07DAA"/>
    <w:rsid w:val="00A139B9"/>
    <w:rsid w:val="00A5078B"/>
    <w:rsid w:val="00A57261"/>
    <w:rsid w:val="00A73626"/>
    <w:rsid w:val="00A85559"/>
    <w:rsid w:val="00A967DE"/>
    <w:rsid w:val="00AA44CA"/>
    <w:rsid w:val="00AA49AE"/>
    <w:rsid w:val="00AC23A3"/>
    <w:rsid w:val="00AC7C68"/>
    <w:rsid w:val="00AE46B9"/>
    <w:rsid w:val="00AF38A2"/>
    <w:rsid w:val="00B1732A"/>
    <w:rsid w:val="00B22269"/>
    <w:rsid w:val="00B231D4"/>
    <w:rsid w:val="00B34B9B"/>
    <w:rsid w:val="00B460EF"/>
    <w:rsid w:val="00B51815"/>
    <w:rsid w:val="00B56BB6"/>
    <w:rsid w:val="00B613EC"/>
    <w:rsid w:val="00B75D5E"/>
    <w:rsid w:val="00B761FD"/>
    <w:rsid w:val="00B76AE6"/>
    <w:rsid w:val="00B76E1A"/>
    <w:rsid w:val="00B97291"/>
    <w:rsid w:val="00BA021F"/>
    <w:rsid w:val="00BA2E45"/>
    <w:rsid w:val="00BE038C"/>
    <w:rsid w:val="00BE459C"/>
    <w:rsid w:val="00BE5063"/>
    <w:rsid w:val="00C0163A"/>
    <w:rsid w:val="00C132FA"/>
    <w:rsid w:val="00C21894"/>
    <w:rsid w:val="00C50DB7"/>
    <w:rsid w:val="00C546D3"/>
    <w:rsid w:val="00C61DBA"/>
    <w:rsid w:val="00C63BAC"/>
    <w:rsid w:val="00C673BB"/>
    <w:rsid w:val="00C70010"/>
    <w:rsid w:val="00C7596A"/>
    <w:rsid w:val="00C93389"/>
    <w:rsid w:val="00CB0F4F"/>
    <w:rsid w:val="00CC1BB5"/>
    <w:rsid w:val="00CD57DB"/>
    <w:rsid w:val="00CE5044"/>
    <w:rsid w:val="00CF1439"/>
    <w:rsid w:val="00D01158"/>
    <w:rsid w:val="00D1429A"/>
    <w:rsid w:val="00D14E8C"/>
    <w:rsid w:val="00D1660B"/>
    <w:rsid w:val="00D168B1"/>
    <w:rsid w:val="00D24242"/>
    <w:rsid w:val="00D341F8"/>
    <w:rsid w:val="00D40F74"/>
    <w:rsid w:val="00D43887"/>
    <w:rsid w:val="00D93510"/>
    <w:rsid w:val="00DA322C"/>
    <w:rsid w:val="00DA539B"/>
    <w:rsid w:val="00DB4CAA"/>
    <w:rsid w:val="00DB5C36"/>
    <w:rsid w:val="00DB69EB"/>
    <w:rsid w:val="00DC116E"/>
    <w:rsid w:val="00DC27E0"/>
    <w:rsid w:val="00DC77C8"/>
    <w:rsid w:val="00DD2E19"/>
    <w:rsid w:val="00DD3180"/>
    <w:rsid w:val="00DD3EB7"/>
    <w:rsid w:val="00DE6C68"/>
    <w:rsid w:val="00DF6A85"/>
    <w:rsid w:val="00E01546"/>
    <w:rsid w:val="00E11267"/>
    <w:rsid w:val="00E31D50"/>
    <w:rsid w:val="00E624BD"/>
    <w:rsid w:val="00E63768"/>
    <w:rsid w:val="00E964C2"/>
    <w:rsid w:val="00EA7B55"/>
    <w:rsid w:val="00EC0D3F"/>
    <w:rsid w:val="00ED084C"/>
    <w:rsid w:val="00EE05A6"/>
    <w:rsid w:val="00F2747A"/>
    <w:rsid w:val="00F40BF5"/>
    <w:rsid w:val="00F430B6"/>
    <w:rsid w:val="00F53F06"/>
    <w:rsid w:val="00F54092"/>
    <w:rsid w:val="00F81F60"/>
    <w:rsid w:val="00FB3FBA"/>
    <w:rsid w:val="00FB43C4"/>
    <w:rsid w:val="00FD2C13"/>
    <w:rsid w:val="00FF4A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B008128-7FA6-42A6-AADF-079B09A3E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link w:val="Char"/>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rsid w:val="007C632C"/>
    <w:rPr>
      <w:rFonts w:ascii="Times New Roman" w:hAnsi="Times New Roman"/>
      <w:lang w:val="en-GB" w:eastAsia="en-US"/>
    </w:rPr>
  </w:style>
  <w:style w:type="character" w:customStyle="1" w:styleId="B2Char">
    <w:name w:val="B2 Char"/>
    <w:link w:val="B2"/>
    <w:rsid w:val="007C632C"/>
    <w:rPr>
      <w:rFonts w:ascii="Times New Roman" w:hAnsi="Times New Roman"/>
      <w:lang w:val="en-GB" w:eastAsia="en-US"/>
    </w:rPr>
  </w:style>
  <w:style w:type="character" w:customStyle="1" w:styleId="EditorsNoteChar">
    <w:name w:val="Editor's Note Char"/>
    <w:aliases w:val="EN Char"/>
    <w:link w:val="EditorsNote"/>
    <w:rsid w:val="00D93510"/>
    <w:rPr>
      <w:rFonts w:ascii="Times New Roman" w:hAnsi="Times New Roman"/>
      <w:color w:val="FF0000"/>
      <w:lang w:val="en-GB" w:eastAsia="en-US"/>
    </w:rPr>
  </w:style>
  <w:style w:type="character" w:customStyle="1" w:styleId="THChar">
    <w:name w:val="TH Char"/>
    <w:link w:val="TH"/>
    <w:rsid w:val="0041025A"/>
    <w:rPr>
      <w:rFonts w:ascii="Arial" w:hAnsi="Arial"/>
      <w:b/>
      <w:lang w:val="en-GB" w:eastAsia="en-US"/>
    </w:rPr>
  </w:style>
  <w:style w:type="character" w:customStyle="1" w:styleId="TAHChar">
    <w:name w:val="TAH Char"/>
    <w:link w:val="TAH"/>
    <w:rsid w:val="0041025A"/>
    <w:rPr>
      <w:rFonts w:ascii="Arial" w:hAnsi="Arial"/>
      <w:b/>
      <w:sz w:val="18"/>
      <w:lang w:val="en-GB" w:eastAsia="en-US"/>
    </w:rPr>
  </w:style>
  <w:style w:type="character" w:customStyle="1" w:styleId="TALChar">
    <w:name w:val="TAL Char"/>
    <w:link w:val="TAL"/>
    <w:qFormat/>
    <w:rsid w:val="0041025A"/>
    <w:rPr>
      <w:rFonts w:ascii="Arial" w:hAnsi="Arial"/>
      <w:sz w:val="18"/>
      <w:lang w:val="en-GB" w:eastAsia="en-US"/>
    </w:rPr>
  </w:style>
  <w:style w:type="character" w:customStyle="1" w:styleId="TACChar">
    <w:name w:val="TAC Char"/>
    <w:link w:val="TAC"/>
    <w:rsid w:val="0041025A"/>
    <w:rPr>
      <w:rFonts w:ascii="Arial" w:hAnsi="Arial"/>
      <w:sz w:val="18"/>
      <w:lang w:val="en-GB" w:eastAsia="en-US"/>
    </w:rPr>
  </w:style>
  <w:style w:type="paragraph" w:customStyle="1" w:styleId="TAJ">
    <w:name w:val="TAJ"/>
    <w:basedOn w:val="TH"/>
    <w:rsid w:val="00DA539B"/>
    <w:rPr>
      <w:rFonts w:eastAsia="宋体"/>
    </w:rPr>
  </w:style>
  <w:style w:type="paragraph" w:customStyle="1" w:styleId="Guidance">
    <w:name w:val="Guidance"/>
    <w:basedOn w:val="a"/>
    <w:rsid w:val="00DA539B"/>
    <w:rPr>
      <w:rFonts w:eastAsia="宋体"/>
      <w:i/>
      <w:color w:val="0000FF"/>
    </w:rPr>
  </w:style>
  <w:style w:type="character" w:customStyle="1" w:styleId="EXCar">
    <w:name w:val="EX Car"/>
    <w:link w:val="EX"/>
    <w:rsid w:val="00DA539B"/>
    <w:rPr>
      <w:rFonts w:ascii="Times New Roman" w:hAnsi="Times New Roman"/>
      <w:lang w:val="en-GB" w:eastAsia="en-US"/>
    </w:rPr>
  </w:style>
  <w:style w:type="character" w:customStyle="1" w:styleId="TFChar">
    <w:name w:val="TF Char"/>
    <w:link w:val="TF"/>
    <w:rsid w:val="00DA539B"/>
    <w:rPr>
      <w:rFonts w:ascii="Arial" w:hAnsi="Arial"/>
      <w:b/>
      <w:lang w:val="en-GB" w:eastAsia="en-US"/>
    </w:rPr>
  </w:style>
  <w:style w:type="character" w:customStyle="1" w:styleId="Char">
    <w:name w:val="批注框文本 Char"/>
    <w:link w:val="ae"/>
    <w:rsid w:val="00DA539B"/>
    <w:rPr>
      <w:rFonts w:ascii="Tahoma" w:hAnsi="Tahoma" w:cs="Tahoma"/>
      <w:sz w:val="16"/>
      <w:szCs w:val="16"/>
      <w:lang w:val="en-GB" w:eastAsia="en-US"/>
    </w:rPr>
  </w:style>
  <w:style w:type="character" w:customStyle="1" w:styleId="NOChar">
    <w:name w:val="NO Char"/>
    <w:link w:val="NO"/>
    <w:rsid w:val="00DA539B"/>
    <w:rPr>
      <w:rFonts w:ascii="Times New Roman" w:hAnsi="Times New Roman"/>
      <w:lang w:val="en-GB" w:eastAsia="en-US"/>
    </w:rPr>
  </w:style>
  <w:style w:type="character" w:styleId="af1">
    <w:name w:val="Strong"/>
    <w:qFormat/>
    <w:rsid w:val="00DA539B"/>
    <w:rPr>
      <w:b/>
      <w:bCs/>
    </w:rPr>
  </w:style>
  <w:style w:type="character" w:customStyle="1" w:styleId="TAHCar">
    <w:name w:val="TAH Car"/>
    <w:rsid w:val="00DA539B"/>
    <w:rPr>
      <w:rFonts w:ascii="Arial" w:hAnsi="Arial"/>
      <w:b/>
      <w:sz w:val="18"/>
      <w:lang w:val="en-GB" w:eastAsia="en-US"/>
    </w:rPr>
  </w:style>
  <w:style w:type="paragraph" w:styleId="af2">
    <w:name w:val="Revision"/>
    <w:hidden/>
    <w:uiPriority w:val="99"/>
    <w:semiHidden/>
    <w:rsid w:val="00DA539B"/>
    <w:rPr>
      <w:rFonts w:ascii="Times New Roman" w:eastAsia="宋体" w:hAnsi="Times New Roman"/>
      <w:lang w:val="en-GB" w:eastAsia="en-US"/>
    </w:rPr>
  </w:style>
  <w:style w:type="character" w:customStyle="1" w:styleId="TANChar">
    <w:name w:val="TAN Char"/>
    <w:link w:val="TAN"/>
    <w:rsid w:val="00DA539B"/>
    <w:rPr>
      <w:rFonts w:ascii="Arial" w:hAnsi="Arial"/>
      <w:sz w:val="18"/>
      <w:lang w:val="en-GB" w:eastAsia="en-US"/>
    </w:rPr>
  </w:style>
  <w:style w:type="character" w:customStyle="1" w:styleId="4Char">
    <w:name w:val="标题 4 Char"/>
    <w:link w:val="4"/>
    <w:rsid w:val="00DA539B"/>
    <w:rPr>
      <w:rFonts w:ascii="Arial" w:hAnsi="Arial"/>
      <w:sz w:val="24"/>
      <w:lang w:val="en-GB" w:eastAsia="en-US"/>
    </w:rPr>
  </w:style>
  <w:style w:type="character" w:customStyle="1" w:styleId="3Char">
    <w:name w:val="标题 3 Char"/>
    <w:link w:val="3"/>
    <w:rsid w:val="00DA539B"/>
    <w:rPr>
      <w:rFonts w:ascii="Arial" w:hAnsi="Arial"/>
      <w:sz w:val="28"/>
      <w:lang w:val="en-GB" w:eastAsia="en-US"/>
    </w:rPr>
  </w:style>
  <w:style w:type="character" w:customStyle="1" w:styleId="NOZchn">
    <w:name w:val="NO Zchn"/>
    <w:rsid w:val="00DA539B"/>
    <w:rPr>
      <w:rFonts w:ascii="Times New Roman" w:hAnsi="Times New Roman"/>
      <w:lang w:val="en-GB"/>
    </w:rPr>
  </w:style>
  <w:style w:type="character" w:customStyle="1" w:styleId="2Char">
    <w:name w:val="标题 2 Char"/>
    <w:link w:val="2"/>
    <w:rsid w:val="00DA539B"/>
    <w:rPr>
      <w:rFonts w:ascii="Arial" w:hAnsi="Arial"/>
      <w:sz w:val="32"/>
      <w:lang w:val="en-GB" w:eastAsia="en-US"/>
    </w:rPr>
  </w:style>
  <w:style w:type="character" w:customStyle="1" w:styleId="PLChar">
    <w:name w:val="PL Char"/>
    <w:link w:val="PL"/>
    <w:rsid w:val="00DA539B"/>
    <w:rPr>
      <w:rFonts w:ascii="Courier New" w:hAnsi="Courier New"/>
      <w:noProof/>
      <w:sz w:val="16"/>
      <w:lang w:val="en-GB" w:eastAsia="en-US"/>
    </w:rPr>
  </w:style>
  <w:style w:type="character" w:customStyle="1" w:styleId="EditorsNoteZchn">
    <w:name w:val="Editor's Note Zchn"/>
    <w:rsid w:val="00DA539B"/>
    <w:rPr>
      <w:rFonts w:ascii="Times New Roman" w:hAnsi="Times New Roman"/>
      <w:color w:val="FF0000"/>
      <w:lang w:val="en-GB"/>
    </w:rPr>
  </w:style>
  <w:style w:type="character" w:customStyle="1" w:styleId="CRCoverPageZchn">
    <w:name w:val="CR Cover Page Zchn"/>
    <w:link w:val="CRCoverPage"/>
    <w:rsid w:val="00854B2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18321359">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0689A2-F8B6-4770-AF35-021D9399EE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2237</Words>
  <Characters>12756</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Huawei2</cp:lastModifiedBy>
  <cp:revision>3</cp:revision>
  <cp:lastPrinted>1900-01-01T08:00:00Z</cp:lastPrinted>
  <dcterms:created xsi:type="dcterms:W3CDTF">2020-04-22T06:06:00Z</dcterms:created>
  <dcterms:modified xsi:type="dcterms:W3CDTF">2020-04-22T06:07:00Z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(3)tgrNh/fLSk+Ej761jFyTo5NnG1U+ZI2glvBokN2vn2ErjUzeVIkO3/dBh30DaDo6+0cvyx53
Zar80amoIFT8fVSqQahNydhiH6JUPJ/tlYnYNmoYfxbtPLT3yk9JNDHbtR6Hj4sBNB5Sllin
dQzQuBiaVy/3rj0O96TEHoUhLe8sonKoSoIur7eNFWe2g7+t1Vvx980SKV3rmHandT3B/hkg
20c3xqZfSNXqu3hPtM</vt:lpwstr>
  </property>
  <property fmtid="{D5CDD505-2E9C-101B-9397-08002B2CF9AE}" pid="22" name="_2015_ms_pID_7253431">
    <vt:lpwstr>+OKTier1Q2NofKliWlj0liapQhh5L9XY6FhGeGOMTBlwmwQ7kQaLVL
Io6XA5q26at7bbOcF9eztvbJ9prKpmR0RlGOruu93YATT47tk7zlufmtFRZygC7mHVgTqgs/
8xF3p/zADXbMFdnPvzpUZEqmTqJBIEqBxpZgRinxkZmqAESbuVlkazzfIjg97qXKi/O5rkMf
6RIuQ6jmlU8cniZX8b4h80yKqzG6bqBBJuSR</vt:lpwstr>
  </property>
  <property fmtid="{D5CDD505-2E9C-101B-9397-08002B2CF9AE}" pid="23" name="_2015_ms_pID_7253432">
    <vt:lpwstr>qvz+62gPpbx0PvXRBLcU9us=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1580790392</vt:lpwstr>
  </property>
</Properties>
</file>